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42F" w:rsidRPr="002318FC" w:rsidRDefault="002318FC" w:rsidP="002318FC">
      <w:pPr>
        <w:jc w:val="center"/>
        <w:rPr>
          <w:rFonts w:ascii="Times New Roman" w:hAnsi="Times New Roman"/>
          <w:b/>
          <w:sz w:val="32"/>
          <w:szCs w:val="32"/>
          <w:lang w:val="es-ES"/>
        </w:rPr>
      </w:pPr>
      <w:r w:rsidRPr="002318FC">
        <w:rPr>
          <w:rFonts w:ascii="Times New Roman" w:hAnsi="Times New Roman"/>
          <w:b/>
          <w:sz w:val="32"/>
          <w:szCs w:val="32"/>
          <w:lang w:val="es-ES"/>
        </w:rPr>
        <w:t>PROGRAMA DE REGULARIZACIÓN Y ESTABILIDAD LABORAL</w:t>
      </w:r>
    </w:p>
    <w:p w:rsidR="002318FC" w:rsidRPr="002318FC" w:rsidRDefault="002318FC" w:rsidP="002318FC">
      <w:pPr>
        <w:jc w:val="center"/>
        <w:rPr>
          <w:rFonts w:ascii="Times New Roman" w:hAnsi="Times New Roman"/>
          <w:b/>
          <w:sz w:val="24"/>
          <w:szCs w:val="24"/>
          <w:lang w:val="es-ES"/>
        </w:rPr>
      </w:pPr>
      <w:r w:rsidRPr="002318FC">
        <w:rPr>
          <w:rFonts w:ascii="Times New Roman" w:hAnsi="Times New Roman"/>
          <w:b/>
          <w:sz w:val="24"/>
          <w:szCs w:val="24"/>
          <w:lang w:val="es-ES"/>
        </w:rPr>
        <w:t xml:space="preserve">Ponencia para el FORO </w:t>
      </w:r>
    </w:p>
    <w:p w:rsidR="002318FC" w:rsidRPr="002318FC" w:rsidRDefault="002318FC" w:rsidP="002318FC">
      <w:pPr>
        <w:jc w:val="center"/>
        <w:rPr>
          <w:rFonts w:ascii="Times New Roman" w:hAnsi="Times New Roman"/>
          <w:b/>
          <w:sz w:val="24"/>
          <w:szCs w:val="24"/>
          <w:lang w:val="es-ES"/>
        </w:rPr>
      </w:pPr>
      <w:r w:rsidRPr="002318FC">
        <w:rPr>
          <w:rFonts w:ascii="Times New Roman" w:hAnsi="Times New Roman"/>
          <w:b/>
          <w:sz w:val="24"/>
          <w:szCs w:val="24"/>
          <w:lang w:val="es-ES"/>
        </w:rPr>
        <w:t>“</w:t>
      </w:r>
      <w:r>
        <w:rPr>
          <w:rFonts w:ascii="Times New Roman" w:hAnsi="Times New Roman"/>
          <w:b/>
          <w:sz w:val="24"/>
          <w:szCs w:val="24"/>
          <w:lang w:val="es-ES"/>
        </w:rPr>
        <w:t>ESTABILIDAD LABORAL, SALARIO Y PRESTACIONES ECONÓMICAS</w:t>
      </w:r>
      <w:r w:rsidRPr="002318FC">
        <w:rPr>
          <w:rFonts w:ascii="Times New Roman" w:hAnsi="Times New Roman"/>
          <w:b/>
          <w:sz w:val="24"/>
          <w:szCs w:val="24"/>
          <w:lang w:val="es-ES"/>
        </w:rPr>
        <w:t>”</w:t>
      </w:r>
    </w:p>
    <w:p w:rsidR="002318FC" w:rsidRPr="002318FC" w:rsidRDefault="002318FC" w:rsidP="002318FC">
      <w:pPr>
        <w:jc w:val="center"/>
        <w:rPr>
          <w:rFonts w:ascii="Times New Roman" w:hAnsi="Times New Roman"/>
          <w:b/>
          <w:sz w:val="24"/>
          <w:szCs w:val="24"/>
          <w:lang w:val="es-ES"/>
        </w:rPr>
      </w:pPr>
      <w:r>
        <w:rPr>
          <w:rFonts w:ascii="Times New Roman" w:hAnsi="Times New Roman"/>
          <w:b/>
          <w:sz w:val="24"/>
          <w:szCs w:val="24"/>
          <w:lang w:val="es-ES"/>
        </w:rPr>
        <w:t>14</w:t>
      </w:r>
      <w:r w:rsidRPr="002318FC">
        <w:rPr>
          <w:rFonts w:ascii="Times New Roman" w:hAnsi="Times New Roman"/>
          <w:b/>
          <w:sz w:val="24"/>
          <w:szCs w:val="24"/>
          <w:lang w:val="es-ES"/>
        </w:rPr>
        <w:t xml:space="preserve"> de Noviembre de 2012</w:t>
      </w:r>
    </w:p>
    <w:p w:rsidR="002318FC" w:rsidRPr="00094D6A" w:rsidRDefault="002318FC" w:rsidP="00094D6A">
      <w:pPr>
        <w:jc w:val="center"/>
        <w:rPr>
          <w:rFonts w:ascii="Times New Roman" w:hAnsi="Times New Roman"/>
          <w:b/>
          <w:sz w:val="24"/>
          <w:szCs w:val="24"/>
          <w:lang w:val="es-ES"/>
        </w:rPr>
      </w:pPr>
      <w:r w:rsidRPr="002318FC">
        <w:rPr>
          <w:rFonts w:ascii="Times New Roman" w:hAnsi="Times New Roman"/>
          <w:b/>
          <w:sz w:val="24"/>
          <w:szCs w:val="24"/>
          <w:lang w:val="es-ES"/>
        </w:rPr>
        <w:t>Presentada por:</w:t>
      </w:r>
    </w:p>
    <w:p w:rsidR="002318FC" w:rsidRDefault="002318FC" w:rsidP="002318FC">
      <w:pPr>
        <w:jc w:val="center"/>
        <w:rPr>
          <w:rFonts w:ascii="Times New Roman" w:hAnsi="Times New Roman"/>
          <w:b/>
          <w:sz w:val="24"/>
          <w:szCs w:val="24"/>
        </w:rPr>
      </w:pPr>
      <w:r w:rsidRPr="00184EEA">
        <w:rPr>
          <w:rFonts w:ascii="Times New Roman" w:hAnsi="Times New Roman"/>
          <w:b/>
          <w:sz w:val="24"/>
          <w:szCs w:val="24"/>
        </w:rPr>
        <w:t xml:space="preserve">Sergio </w:t>
      </w:r>
      <w:proofErr w:type="spellStart"/>
      <w:r w:rsidRPr="00184EEA">
        <w:rPr>
          <w:rFonts w:ascii="Times New Roman" w:hAnsi="Times New Roman"/>
          <w:b/>
          <w:sz w:val="24"/>
          <w:szCs w:val="24"/>
        </w:rPr>
        <w:t>Barraza</w:t>
      </w:r>
      <w:proofErr w:type="spellEnd"/>
      <w:r w:rsidRPr="00184EEA">
        <w:rPr>
          <w:rFonts w:ascii="Times New Roman" w:hAnsi="Times New Roman"/>
          <w:b/>
          <w:sz w:val="24"/>
          <w:szCs w:val="24"/>
        </w:rPr>
        <w:t xml:space="preserve"> </w:t>
      </w:r>
      <w:proofErr w:type="spellStart"/>
      <w:r w:rsidRPr="00184EEA">
        <w:rPr>
          <w:rFonts w:ascii="Times New Roman" w:hAnsi="Times New Roman"/>
          <w:b/>
          <w:sz w:val="24"/>
          <w:szCs w:val="24"/>
        </w:rPr>
        <w:t>Félix</w:t>
      </w:r>
      <w:proofErr w:type="spellEnd"/>
    </w:p>
    <w:p w:rsidR="00094D6A" w:rsidRDefault="00094D6A" w:rsidP="00094D6A">
      <w:pPr>
        <w:jc w:val="both"/>
        <w:rPr>
          <w:rFonts w:ascii="Times New Roman" w:hAnsi="Times New Roman"/>
          <w:b/>
          <w:sz w:val="24"/>
          <w:szCs w:val="24"/>
        </w:rPr>
      </w:pPr>
    </w:p>
    <w:p w:rsidR="00894CE1" w:rsidRPr="00894CE1" w:rsidRDefault="00894CE1" w:rsidP="00894CE1">
      <w:pPr>
        <w:pStyle w:val="Prrafodelista"/>
        <w:numPr>
          <w:ilvl w:val="0"/>
          <w:numId w:val="1"/>
        </w:numPr>
        <w:jc w:val="both"/>
        <w:rPr>
          <w:lang w:val="es-MX"/>
        </w:rPr>
      </w:pPr>
      <w:r>
        <w:rPr>
          <w:b/>
          <w:lang w:val="es-MX"/>
        </w:rPr>
        <w:t>LA LEY FEDERAL DEL TRABAJO Y LOS TRABAJADORES ACADÉMICOS</w:t>
      </w:r>
    </w:p>
    <w:p w:rsidR="00B00AC9" w:rsidRDefault="00B00AC9" w:rsidP="00894CE1">
      <w:pPr>
        <w:jc w:val="both"/>
        <w:rPr>
          <w:rFonts w:ascii="Times New Roman" w:hAnsi="Times New Roman"/>
          <w:sz w:val="24"/>
          <w:szCs w:val="24"/>
          <w:lang w:val="es-MX"/>
        </w:rPr>
      </w:pPr>
      <w:r>
        <w:rPr>
          <w:rFonts w:ascii="Times New Roman" w:hAnsi="Times New Roman"/>
          <w:sz w:val="24"/>
          <w:szCs w:val="24"/>
          <w:lang w:val="es-MX"/>
        </w:rPr>
        <w:t xml:space="preserve">La Ley Federal del Trabajo </w:t>
      </w:r>
      <w:r w:rsidR="007B3383">
        <w:rPr>
          <w:rFonts w:ascii="Times New Roman" w:hAnsi="Times New Roman"/>
          <w:sz w:val="24"/>
          <w:szCs w:val="24"/>
          <w:lang w:val="es-MX"/>
        </w:rPr>
        <w:t xml:space="preserve">(LFT) </w:t>
      </w:r>
      <w:r>
        <w:rPr>
          <w:rFonts w:ascii="Times New Roman" w:hAnsi="Times New Roman"/>
          <w:sz w:val="24"/>
          <w:szCs w:val="24"/>
          <w:lang w:val="es-MX"/>
        </w:rPr>
        <w:t xml:space="preserve">norma las relaciones laborales de las universidades en el capítulo XVII denominado “Trabajo en las universidades e instituciones de educación superior autónomas por ley”. Este capítulo es parte del Título Sexto referido a los trabajos especiales. </w:t>
      </w:r>
    </w:p>
    <w:p w:rsidR="00B00AC9" w:rsidRDefault="00B00AC9" w:rsidP="00894CE1">
      <w:pPr>
        <w:jc w:val="both"/>
        <w:rPr>
          <w:rFonts w:ascii="Times New Roman" w:hAnsi="Times New Roman"/>
          <w:sz w:val="24"/>
          <w:szCs w:val="24"/>
          <w:lang w:val="es-MX"/>
        </w:rPr>
      </w:pPr>
      <w:r>
        <w:rPr>
          <w:rFonts w:ascii="Times New Roman" w:hAnsi="Times New Roman"/>
          <w:sz w:val="24"/>
          <w:szCs w:val="24"/>
          <w:lang w:val="es-MX"/>
        </w:rPr>
        <w:t>En relación a la estabilidad laboral, es de suma importancia el artículo 353 L, particularmente su segundo párrafo, el cual dice lo siguiente:</w:t>
      </w:r>
      <w:r w:rsidR="00894CE1" w:rsidRPr="00894CE1">
        <w:rPr>
          <w:rFonts w:ascii="Times New Roman" w:hAnsi="Times New Roman"/>
          <w:sz w:val="24"/>
          <w:szCs w:val="24"/>
          <w:lang w:val="es-MX"/>
        </w:rPr>
        <w:t xml:space="preserve"> </w:t>
      </w:r>
    </w:p>
    <w:p w:rsidR="00B00AC9" w:rsidRDefault="00894CE1" w:rsidP="00894CE1">
      <w:pPr>
        <w:jc w:val="both"/>
        <w:rPr>
          <w:rFonts w:ascii="Times New Roman" w:hAnsi="Times New Roman"/>
          <w:sz w:val="24"/>
          <w:szCs w:val="24"/>
          <w:lang w:val="es-MX"/>
        </w:rPr>
      </w:pPr>
      <w:r w:rsidRPr="00894CE1">
        <w:rPr>
          <w:rFonts w:ascii="Times New Roman" w:hAnsi="Times New Roman"/>
          <w:sz w:val="24"/>
          <w:szCs w:val="24"/>
          <w:lang w:val="es-MX"/>
        </w:rPr>
        <w:t>“</w:t>
      </w:r>
      <w:r>
        <w:rPr>
          <w:rFonts w:ascii="Times New Roman" w:hAnsi="Times New Roman"/>
          <w:sz w:val="24"/>
          <w:szCs w:val="24"/>
          <w:lang w:val="es-MX"/>
        </w:rPr>
        <w:t>Para que un trabajador académico pueda considerarse sujeto a una relación laboral por tiempo indeterminado, además de que la tarea que realice tenga ese carácter, es necesario que sea aprobado en la evaluación académica que efectúe el órgano competente conforme a los requisitos y procedimientos que las propias universidades o instituciones establezcan</w:t>
      </w:r>
      <w:r w:rsidRPr="00894CE1">
        <w:rPr>
          <w:rFonts w:ascii="Times New Roman" w:hAnsi="Times New Roman"/>
          <w:sz w:val="24"/>
          <w:szCs w:val="24"/>
          <w:lang w:val="es-MX"/>
        </w:rPr>
        <w:t>”</w:t>
      </w:r>
      <w:r w:rsidR="00B00AC9">
        <w:rPr>
          <w:rFonts w:ascii="Times New Roman" w:hAnsi="Times New Roman"/>
          <w:sz w:val="24"/>
          <w:szCs w:val="24"/>
          <w:lang w:val="es-MX"/>
        </w:rPr>
        <w:t>.</w:t>
      </w:r>
    </w:p>
    <w:p w:rsidR="00D925F1" w:rsidRPr="00AB366A" w:rsidRDefault="007B3383" w:rsidP="00894CE1">
      <w:pPr>
        <w:jc w:val="both"/>
        <w:rPr>
          <w:rFonts w:ascii="Times New Roman" w:hAnsi="Times New Roman"/>
          <w:sz w:val="24"/>
          <w:szCs w:val="24"/>
          <w:lang w:val="es-MX"/>
        </w:rPr>
      </w:pPr>
      <w:r>
        <w:rPr>
          <w:rFonts w:ascii="Times New Roman" w:hAnsi="Times New Roman"/>
          <w:sz w:val="24"/>
          <w:szCs w:val="24"/>
          <w:lang w:val="es-MX"/>
        </w:rPr>
        <w:t xml:space="preserve">El artículo 353 L impone un requisito adicional para la indeterminación del personal académico, en este caso “la evaluación académica que efectúe el órgano competente”. Sin embargo, la LFT deja a cada universidad la libertad de fijar los requisitos y </w:t>
      </w:r>
      <w:r w:rsidRPr="00AB366A">
        <w:rPr>
          <w:rFonts w:ascii="Times New Roman" w:hAnsi="Times New Roman"/>
          <w:sz w:val="24"/>
          <w:szCs w:val="24"/>
          <w:lang w:val="es-MX"/>
        </w:rPr>
        <w:t>procedimientos de dicha evaluación.</w:t>
      </w:r>
    </w:p>
    <w:p w:rsidR="00094D6A" w:rsidRPr="00AB366A" w:rsidRDefault="008E2388" w:rsidP="00894CE1">
      <w:pPr>
        <w:pStyle w:val="Prrafodelista"/>
        <w:numPr>
          <w:ilvl w:val="0"/>
          <w:numId w:val="1"/>
        </w:numPr>
        <w:jc w:val="both"/>
        <w:rPr>
          <w:rFonts w:ascii="Times New Roman" w:hAnsi="Times New Roman"/>
          <w:b/>
          <w:sz w:val="24"/>
          <w:szCs w:val="24"/>
          <w:lang w:val="es-MX"/>
        </w:rPr>
      </w:pPr>
      <w:r w:rsidRPr="00AB366A">
        <w:rPr>
          <w:rFonts w:ascii="Times New Roman" w:hAnsi="Times New Roman"/>
          <w:b/>
          <w:sz w:val="24"/>
          <w:szCs w:val="24"/>
          <w:lang w:val="es-MX"/>
        </w:rPr>
        <w:t>ESTABILIDAD LABORAL Y PROGRAMAS DE REGULARIZACIÓN</w:t>
      </w:r>
    </w:p>
    <w:p w:rsidR="008E2388" w:rsidRDefault="00AB366A" w:rsidP="008E2388">
      <w:pPr>
        <w:jc w:val="both"/>
        <w:rPr>
          <w:rFonts w:ascii="Times New Roman" w:hAnsi="Times New Roman"/>
          <w:sz w:val="24"/>
          <w:szCs w:val="24"/>
          <w:lang w:val="es-MX"/>
        </w:rPr>
      </w:pPr>
      <w:r w:rsidRPr="00AB366A">
        <w:rPr>
          <w:rFonts w:ascii="Times New Roman" w:hAnsi="Times New Roman"/>
          <w:sz w:val="24"/>
          <w:szCs w:val="24"/>
          <w:lang w:val="es-MX"/>
        </w:rPr>
        <w:t xml:space="preserve">Con la aprobación del Estatuto de Personal Académico a mediados de los ochentas, la Universidad de Sonora definió que la evaluación académica que </w:t>
      </w:r>
      <w:r>
        <w:rPr>
          <w:rFonts w:ascii="Times New Roman" w:hAnsi="Times New Roman"/>
          <w:sz w:val="24"/>
          <w:szCs w:val="24"/>
          <w:lang w:val="es-MX"/>
        </w:rPr>
        <w:t>permitiría a los académicos acceder a una relación laboral indeterminada era el concurso de oposición.</w:t>
      </w:r>
    </w:p>
    <w:p w:rsidR="00AB366A" w:rsidRDefault="00AB366A" w:rsidP="008E2388">
      <w:pPr>
        <w:jc w:val="both"/>
        <w:rPr>
          <w:rFonts w:ascii="Times New Roman" w:hAnsi="Times New Roman"/>
          <w:sz w:val="24"/>
          <w:szCs w:val="24"/>
          <w:lang w:val="es-MX"/>
        </w:rPr>
      </w:pPr>
      <w:r>
        <w:rPr>
          <w:rFonts w:ascii="Times New Roman" w:hAnsi="Times New Roman"/>
          <w:sz w:val="24"/>
          <w:szCs w:val="24"/>
          <w:lang w:val="es-MX"/>
        </w:rPr>
        <w:t xml:space="preserve">Sin embargo, </w:t>
      </w:r>
      <w:r w:rsidR="007E6EEA">
        <w:rPr>
          <w:rFonts w:ascii="Times New Roman" w:hAnsi="Times New Roman"/>
          <w:sz w:val="24"/>
          <w:szCs w:val="24"/>
          <w:lang w:val="es-MX"/>
        </w:rPr>
        <w:t>el mecanismo del concurso de oposición no funcionó completamente al momento de lograr la indeterminación de los profesores de asignatura. A finales de los ochentas la presión por la estabilidad laboral de ese sector de académicos dio origen a la cláusula 221 del CCT, y con ello el primer programa de regularización.</w:t>
      </w:r>
    </w:p>
    <w:p w:rsidR="00B33FB3" w:rsidRDefault="00713448" w:rsidP="008E2388">
      <w:pPr>
        <w:jc w:val="both"/>
        <w:rPr>
          <w:rFonts w:ascii="Times New Roman" w:hAnsi="Times New Roman"/>
          <w:sz w:val="24"/>
          <w:szCs w:val="24"/>
          <w:lang w:val="es-MX"/>
        </w:rPr>
      </w:pPr>
      <w:r>
        <w:rPr>
          <w:rFonts w:ascii="Times New Roman" w:hAnsi="Times New Roman"/>
          <w:sz w:val="24"/>
          <w:szCs w:val="24"/>
          <w:lang w:val="es-MX"/>
        </w:rPr>
        <w:lastRenderedPageBreak/>
        <w:t xml:space="preserve">En la década de los noventas se llevaron a cabo varias etapas del programa de regularización, lo que dio estabilidad laboral a la planta académica que actualmente cuenta con más de 18 años de </w:t>
      </w:r>
      <w:r w:rsidR="00B33FB3">
        <w:rPr>
          <w:rFonts w:ascii="Times New Roman" w:hAnsi="Times New Roman"/>
          <w:sz w:val="24"/>
          <w:szCs w:val="24"/>
          <w:lang w:val="es-MX"/>
        </w:rPr>
        <w:t>antigüedad</w:t>
      </w:r>
      <w:r>
        <w:rPr>
          <w:rFonts w:ascii="Times New Roman" w:hAnsi="Times New Roman"/>
          <w:sz w:val="24"/>
          <w:szCs w:val="24"/>
          <w:lang w:val="es-MX"/>
        </w:rPr>
        <w:t>.</w:t>
      </w:r>
    </w:p>
    <w:p w:rsidR="00713448" w:rsidRPr="00AB366A" w:rsidRDefault="00B33FB3" w:rsidP="008E2388">
      <w:pPr>
        <w:jc w:val="both"/>
        <w:rPr>
          <w:rFonts w:ascii="Times New Roman" w:hAnsi="Times New Roman"/>
          <w:sz w:val="24"/>
          <w:szCs w:val="24"/>
          <w:lang w:val="es-MX"/>
        </w:rPr>
      </w:pPr>
      <w:r>
        <w:rPr>
          <w:rFonts w:ascii="Times New Roman" w:hAnsi="Times New Roman"/>
          <w:sz w:val="24"/>
          <w:szCs w:val="24"/>
          <w:lang w:val="es-MX"/>
        </w:rPr>
        <w:t>A finales del siglo XX y principios del siglo XXI se pacta la cláusula VI transitoria, que dio origen a diferentes etapas del programa de regularización</w:t>
      </w:r>
      <w:r w:rsidR="009F4FB2">
        <w:rPr>
          <w:rFonts w:ascii="Times New Roman" w:hAnsi="Times New Roman"/>
          <w:sz w:val="24"/>
          <w:szCs w:val="24"/>
          <w:lang w:val="es-MX"/>
        </w:rPr>
        <w:t>.</w:t>
      </w:r>
      <w:r w:rsidR="00AA0293">
        <w:rPr>
          <w:rFonts w:ascii="Times New Roman" w:hAnsi="Times New Roman"/>
          <w:sz w:val="24"/>
          <w:szCs w:val="24"/>
          <w:lang w:val="es-MX"/>
        </w:rPr>
        <w:t xml:space="preserve"> </w:t>
      </w:r>
      <w:r w:rsidR="00EF5107">
        <w:rPr>
          <w:rFonts w:ascii="Times New Roman" w:hAnsi="Times New Roman"/>
          <w:sz w:val="24"/>
          <w:szCs w:val="24"/>
          <w:lang w:val="es-MX"/>
        </w:rPr>
        <w:t xml:space="preserve">La última de ellas, denominada segunda etapa de regularización se pactó en la revisión contractual del 2009. En la cláusula vigésima octava del convenio de revisión del 2009, se establecen como requisitos para lograr la indeterminación, primero el tener 7 años de antigüedad al 30 de abril del 2009, y segundo el tener continuidad en la contratación del semestre 2004-2 al 2009-1. </w:t>
      </w:r>
      <w:r w:rsidR="009F4FB2">
        <w:rPr>
          <w:rFonts w:ascii="Times New Roman" w:hAnsi="Times New Roman"/>
          <w:sz w:val="24"/>
          <w:szCs w:val="24"/>
          <w:lang w:val="es-MX"/>
        </w:rPr>
        <w:t xml:space="preserve"> </w:t>
      </w:r>
      <w:r w:rsidR="00713448">
        <w:rPr>
          <w:rFonts w:ascii="Times New Roman" w:hAnsi="Times New Roman"/>
          <w:sz w:val="24"/>
          <w:szCs w:val="24"/>
          <w:lang w:val="es-MX"/>
        </w:rPr>
        <w:t xml:space="preserve"> </w:t>
      </w:r>
    </w:p>
    <w:p w:rsidR="008E2388" w:rsidRDefault="00AA0293" w:rsidP="00894CE1">
      <w:pPr>
        <w:pStyle w:val="Prrafodelista"/>
        <w:numPr>
          <w:ilvl w:val="0"/>
          <w:numId w:val="1"/>
        </w:numPr>
        <w:jc w:val="both"/>
        <w:rPr>
          <w:rFonts w:ascii="Times New Roman" w:hAnsi="Times New Roman"/>
          <w:b/>
          <w:sz w:val="24"/>
          <w:szCs w:val="24"/>
          <w:lang w:val="es-MX"/>
        </w:rPr>
      </w:pPr>
      <w:r>
        <w:rPr>
          <w:rFonts w:ascii="Times New Roman" w:hAnsi="Times New Roman"/>
          <w:b/>
          <w:sz w:val="24"/>
          <w:szCs w:val="24"/>
          <w:lang w:val="es-MX"/>
        </w:rPr>
        <w:t>RESULTADOS DE LA SEGUNDA ETAPA DEL PROGRAMA DE REGULARIZACIÓN</w:t>
      </w:r>
    </w:p>
    <w:p w:rsidR="00F935DB" w:rsidRDefault="000D1FFF" w:rsidP="00F935DB">
      <w:pPr>
        <w:jc w:val="both"/>
        <w:rPr>
          <w:rFonts w:ascii="Times New Roman" w:hAnsi="Times New Roman"/>
          <w:sz w:val="24"/>
          <w:szCs w:val="24"/>
          <w:lang w:val="es-MX"/>
        </w:rPr>
      </w:pPr>
      <w:r>
        <w:rPr>
          <w:rFonts w:ascii="Times New Roman" w:hAnsi="Times New Roman"/>
          <w:sz w:val="24"/>
          <w:szCs w:val="24"/>
          <w:lang w:val="es-MX"/>
        </w:rPr>
        <w:t xml:space="preserve">La segunda etapa del programa de regularización está por concluir, sólo faltan de dictaminarse los Departamentos de Contabilidad y Deportes de la URC, de Nogales en la URN, y de </w:t>
      </w:r>
      <w:proofErr w:type="spellStart"/>
      <w:r>
        <w:rPr>
          <w:rFonts w:ascii="Times New Roman" w:hAnsi="Times New Roman"/>
          <w:sz w:val="24"/>
          <w:szCs w:val="24"/>
          <w:lang w:val="es-MX"/>
        </w:rPr>
        <w:t>Cs.</w:t>
      </w:r>
      <w:proofErr w:type="spellEnd"/>
      <w:r>
        <w:rPr>
          <w:rFonts w:ascii="Times New Roman" w:hAnsi="Times New Roman"/>
          <w:sz w:val="24"/>
          <w:szCs w:val="24"/>
          <w:lang w:val="es-MX"/>
        </w:rPr>
        <w:t xml:space="preserve"> Sociales y </w:t>
      </w:r>
      <w:proofErr w:type="spellStart"/>
      <w:r>
        <w:rPr>
          <w:rFonts w:ascii="Times New Roman" w:hAnsi="Times New Roman"/>
          <w:sz w:val="24"/>
          <w:szCs w:val="24"/>
          <w:lang w:val="es-MX"/>
        </w:rPr>
        <w:t>Cs.</w:t>
      </w:r>
      <w:proofErr w:type="spellEnd"/>
      <w:r>
        <w:rPr>
          <w:rFonts w:ascii="Times New Roman" w:hAnsi="Times New Roman"/>
          <w:sz w:val="24"/>
          <w:szCs w:val="24"/>
          <w:lang w:val="es-MX"/>
        </w:rPr>
        <w:t xml:space="preserve"> Económico-Administrativas de la URS. </w:t>
      </w:r>
      <w:r w:rsidR="00F935DB">
        <w:rPr>
          <w:rFonts w:ascii="Times New Roman" w:hAnsi="Times New Roman"/>
          <w:sz w:val="24"/>
          <w:szCs w:val="24"/>
          <w:lang w:val="es-MX"/>
        </w:rPr>
        <w:t>La Tabla 1 resume los datos estadísticos de la segunda etapa del programa de regularización</w:t>
      </w:r>
      <w:r w:rsidR="003A6ACF">
        <w:rPr>
          <w:rFonts w:ascii="Times New Roman" w:hAnsi="Times New Roman"/>
          <w:sz w:val="24"/>
          <w:szCs w:val="24"/>
          <w:lang w:val="es-MX"/>
        </w:rPr>
        <w:t xml:space="preserve"> (considerando una propuesta de dictamen para el Dpto. de Contabilidad)</w:t>
      </w:r>
    </w:p>
    <w:p w:rsidR="003A6ACF" w:rsidRDefault="003A6ACF" w:rsidP="003A6ACF">
      <w:pPr>
        <w:spacing w:after="0"/>
        <w:jc w:val="center"/>
        <w:rPr>
          <w:rFonts w:ascii="Times New Roman" w:hAnsi="Times New Roman"/>
          <w:sz w:val="24"/>
          <w:szCs w:val="24"/>
          <w:lang w:val="es-MX"/>
        </w:rPr>
      </w:pPr>
      <w:r>
        <w:rPr>
          <w:rFonts w:ascii="Times New Roman" w:hAnsi="Times New Roman"/>
          <w:sz w:val="24"/>
          <w:szCs w:val="24"/>
          <w:lang w:val="es-MX"/>
        </w:rPr>
        <w:t>Tabla 1</w:t>
      </w:r>
    </w:p>
    <w:p w:rsidR="003A6ACF" w:rsidRPr="00F935DB" w:rsidRDefault="003A6ACF" w:rsidP="003A6ACF">
      <w:pPr>
        <w:spacing w:after="0"/>
        <w:jc w:val="center"/>
        <w:rPr>
          <w:rFonts w:ascii="Times New Roman" w:hAnsi="Times New Roman"/>
          <w:sz w:val="24"/>
          <w:szCs w:val="24"/>
          <w:lang w:val="es-MX"/>
        </w:rPr>
      </w:pPr>
      <w:r>
        <w:rPr>
          <w:rFonts w:ascii="Times New Roman" w:hAnsi="Times New Roman"/>
          <w:sz w:val="24"/>
          <w:szCs w:val="24"/>
          <w:lang w:val="es-MX"/>
        </w:rPr>
        <w:t>Datos estadísticos de la segunda etapa del programa de regularización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44"/>
        <w:gridCol w:w="1258"/>
        <w:gridCol w:w="1330"/>
        <w:gridCol w:w="1647"/>
      </w:tblGrid>
      <w:tr w:rsidR="00AA0293" w:rsidRPr="008E2388" w:rsidTr="001B3F28">
        <w:trPr>
          <w:jc w:val="center"/>
        </w:trPr>
        <w:tc>
          <w:tcPr>
            <w:tcW w:w="1844" w:type="dxa"/>
          </w:tcPr>
          <w:p w:rsidR="00AA0293" w:rsidRPr="008E2388" w:rsidRDefault="00AA0293" w:rsidP="001B3F28">
            <w:pPr>
              <w:spacing w:after="0" w:line="240" w:lineRule="auto"/>
              <w:rPr>
                <w:b/>
                <w:lang w:val="es-MX"/>
              </w:rPr>
            </w:pPr>
            <w:r w:rsidRPr="008E2388">
              <w:rPr>
                <w:b/>
                <w:lang w:val="es-MX"/>
              </w:rPr>
              <w:t>DEPARTAMENTO</w:t>
            </w:r>
          </w:p>
        </w:tc>
        <w:tc>
          <w:tcPr>
            <w:tcW w:w="1258" w:type="dxa"/>
          </w:tcPr>
          <w:p w:rsidR="00AA0293" w:rsidRPr="008E2388" w:rsidRDefault="00AA0293" w:rsidP="001B3F28">
            <w:pPr>
              <w:spacing w:after="0" w:line="240" w:lineRule="auto"/>
              <w:rPr>
                <w:b/>
                <w:lang w:val="es-MX"/>
              </w:rPr>
            </w:pPr>
            <w:r w:rsidRPr="008E2388">
              <w:rPr>
                <w:b/>
                <w:lang w:val="es-MX"/>
              </w:rPr>
              <w:t>TOTAL MHS</w:t>
            </w:r>
          </w:p>
        </w:tc>
        <w:tc>
          <w:tcPr>
            <w:tcW w:w="1330" w:type="dxa"/>
          </w:tcPr>
          <w:p w:rsidR="00AA0293" w:rsidRPr="008E2388" w:rsidRDefault="00AA0293" w:rsidP="001B3F28">
            <w:pPr>
              <w:spacing w:after="0" w:line="240" w:lineRule="auto"/>
              <w:rPr>
                <w:b/>
                <w:lang w:val="es-MX"/>
              </w:rPr>
            </w:pPr>
            <w:r w:rsidRPr="008E2388">
              <w:rPr>
                <w:b/>
                <w:lang w:val="es-MX"/>
              </w:rPr>
              <w:t>MHS BENEFIC</w:t>
            </w:r>
          </w:p>
        </w:tc>
        <w:tc>
          <w:tcPr>
            <w:tcW w:w="1647" w:type="dxa"/>
          </w:tcPr>
          <w:p w:rsidR="00AA0293" w:rsidRPr="008E2388" w:rsidRDefault="00AA0293" w:rsidP="001B3F28">
            <w:pPr>
              <w:spacing w:after="0" w:line="240" w:lineRule="auto"/>
              <w:rPr>
                <w:b/>
                <w:lang w:val="es-MX"/>
              </w:rPr>
            </w:pPr>
            <w:r w:rsidRPr="008E2388">
              <w:rPr>
                <w:b/>
                <w:lang w:val="es-MX"/>
              </w:rPr>
              <w:t>CARGA TOTAL</w:t>
            </w:r>
          </w:p>
        </w:tc>
      </w:tr>
      <w:tr w:rsidR="00AA0293" w:rsidRPr="00444469" w:rsidTr="001B3F28">
        <w:trPr>
          <w:jc w:val="center"/>
        </w:trPr>
        <w:tc>
          <w:tcPr>
            <w:tcW w:w="6079" w:type="dxa"/>
            <w:gridSpan w:val="4"/>
          </w:tcPr>
          <w:p w:rsidR="00AA0293" w:rsidRPr="004E57C2" w:rsidRDefault="00AA0293" w:rsidP="001B3F28">
            <w:pPr>
              <w:spacing w:after="0" w:line="240" w:lineRule="auto"/>
              <w:rPr>
                <w:b/>
                <w:lang w:val="es-MX"/>
              </w:rPr>
            </w:pPr>
            <w:r w:rsidRPr="004E57C2">
              <w:rPr>
                <w:b/>
                <w:lang w:val="es-MX"/>
              </w:rPr>
              <w:t>URC</w:t>
            </w:r>
          </w:p>
        </w:tc>
      </w:tr>
      <w:tr w:rsidR="00AA0293" w:rsidRPr="00444469" w:rsidTr="001B3F28">
        <w:trPr>
          <w:jc w:val="center"/>
        </w:trPr>
        <w:tc>
          <w:tcPr>
            <w:tcW w:w="6079" w:type="dxa"/>
            <w:gridSpan w:val="4"/>
          </w:tcPr>
          <w:p w:rsidR="00AA0293" w:rsidRDefault="00AA0293" w:rsidP="001B3F28">
            <w:pPr>
              <w:spacing w:after="0" w:line="240" w:lineRule="auto"/>
              <w:rPr>
                <w:b/>
                <w:lang w:val="es-MX"/>
              </w:rPr>
            </w:pPr>
            <w:r>
              <w:rPr>
                <w:b/>
                <w:lang w:val="es-MX"/>
              </w:rPr>
              <w:t>CIENCIAS SOCIALES</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Historia</w:t>
            </w:r>
          </w:p>
        </w:tc>
        <w:tc>
          <w:tcPr>
            <w:tcW w:w="1258" w:type="dxa"/>
          </w:tcPr>
          <w:p w:rsidR="00AA0293" w:rsidRPr="00444469" w:rsidRDefault="00AA0293" w:rsidP="001B3F28">
            <w:pPr>
              <w:spacing w:after="0" w:line="240" w:lineRule="auto"/>
              <w:rPr>
                <w:lang w:val="es-MX"/>
              </w:rPr>
            </w:pPr>
            <w:r w:rsidRPr="00444469">
              <w:rPr>
                <w:lang w:val="es-MX"/>
              </w:rPr>
              <w:t>6</w:t>
            </w:r>
          </w:p>
        </w:tc>
        <w:tc>
          <w:tcPr>
            <w:tcW w:w="1330" w:type="dxa"/>
          </w:tcPr>
          <w:p w:rsidR="00AA0293" w:rsidRPr="00444469" w:rsidRDefault="00AA0293" w:rsidP="001B3F28">
            <w:pPr>
              <w:spacing w:after="0" w:line="240" w:lineRule="auto"/>
              <w:rPr>
                <w:lang w:val="es-MX"/>
              </w:rPr>
            </w:pPr>
            <w:r w:rsidRPr="00444469">
              <w:rPr>
                <w:lang w:val="es-MX"/>
              </w:rPr>
              <w:t>1</w:t>
            </w:r>
          </w:p>
        </w:tc>
        <w:tc>
          <w:tcPr>
            <w:tcW w:w="1647" w:type="dxa"/>
          </w:tcPr>
          <w:p w:rsidR="00AA0293" w:rsidRPr="00444469" w:rsidRDefault="00AA0293" w:rsidP="001B3F28">
            <w:pPr>
              <w:spacing w:after="0" w:line="240" w:lineRule="auto"/>
              <w:rPr>
                <w:lang w:val="es-MX"/>
              </w:rPr>
            </w:pPr>
            <w:r w:rsidRPr="00444469">
              <w:rPr>
                <w:lang w:val="es-MX"/>
              </w:rPr>
              <w:t>26</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Trabajo Social</w:t>
            </w:r>
          </w:p>
        </w:tc>
        <w:tc>
          <w:tcPr>
            <w:tcW w:w="1258" w:type="dxa"/>
          </w:tcPr>
          <w:p w:rsidR="00AA0293" w:rsidRPr="00444469" w:rsidRDefault="00AA0293" w:rsidP="001B3F28">
            <w:pPr>
              <w:spacing w:after="0" w:line="240" w:lineRule="auto"/>
              <w:rPr>
                <w:lang w:val="es-MX"/>
              </w:rPr>
            </w:pPr>
            <w:r w:rsidRPr="00444469">
              <w:rPr>
                <w:lang w:val="es-MX"/>
              </w:rPr>
              <w:t>12</w:t>
            </w:r>
          </w:p>
        </w:tc>
        <w:tc>
          <w:tcPr>
            <w:tcW w:w="1330" w:type="dxa"/>
          </w:tcPr>
          <w:p w:rsidR="00AA0293" w:rsidRPr="00444469" w:rsidRDefault="00AA0293" w:rsidP="001B3F28">
            <w:pPr>
              <w:spacing w:after="0" w:line="240" w:lineRule="auto"/>
              <w:rPr>
                <w:lang w:val="es-MX"/>
              </w:rPr>
            </w:pPr>
            <w:r w:rsidRPr="00444469">
              <w:rPr>
                <w:lang w:val="es-MX"/>
              </w:rPr>
              <w:t>5</w:t>
            </w:r>
          </w:p>
        </w:tc>
        <w:tc>
          <w:tcPr>
            <w:tcW w:w="1647" w:type="dxa"/>
          </w:tcPr>
          <w:p w:rsidR="00AA0293" w:rsidRPr="00444469" w:rsidRDefault="00AA0293" w:rsidP="001B3F28">
            <w:pPr>
              <w:spacing w:after="0" w:line="240" w:lineRule="auto"/>
              <w:rPr>
                <w:lang w:val="es-MX"/>
              </w:rPr>
            </w:pPr>
            <w:r w:rsidRPr="00444469">
              <w:rPr>
                <w:lang w:val="es-MX"/>
              </w:rPr>
              <w:t>55</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Sociología y A. P.</w:t>
            </w:r>
          </w:p>
        </w:tc>
        <w:tc>
          <w:tcPr>
            <w:tcW w:w="1258" w:type="dxa"/>
          </w:tcPr>
          <w:p w:rsidR="00AA0293" w:rsidRPr="00444469" w:rsidRDefault="00AA0293" w:rsidP="001B3F28">
            <w:pPr>
              <w:spacing w:after="0" w:line="240" w:lineRule="auto"/>
              <w:rPr>
                <w:lang w:val="es-MX"/>
              </w:rPr>
            </w:pPr>
            <w:r w:rsidRPr="00444469">
              <w:rPr>
                <w:lang w:val="es-MX"/>
              </w:rPr>
              <w:t>29</w:t>
            </w:r>
          </w:p>
        </w:tc>
        <w:tc>
          <w:tcPr>
            <w:tcW w:w="1330" w:type="dxa"/>
          </w:tcPr>
          <w:p w:rsidR="00AA0293" w:rsidRPr="00444469" w:rsidRDefault="00AA0293" w:rsidP="001B3F28">
            <w:pPr>
              <w:spacing w:after="0" w:line="240" w:lineRule="auto"/>
              <w:rPr>
                <w:lang w:val="es-MX"/>
              </w:rPr>
            </w:pPr>
            <w:r w:rsidRPr="00444469">
              <w:rPr>
                <w:lang w:val="es-MX"/>
              </w:rPr>
              <w:t>20</w:t>
            </w:r>
          </w:p>
        </w:tc>
        <w:tc>
          <w:tcPr>
            <w:tcW w:w="1647" w:type="dxa"/>
          </w:tcPr>
          <w:p w:rsidR="00AA0293" w:rsidRPr="00444469" w:rsidRDefault="00AA0293" w:rsidP="001B3F28">
            <w:pPr>
              <w:spacing w:after="0" w:line="240" w:lineRule="auto"/>
              <w:rPr>
                <w:lang w:val="es-MX"/>
              </w:rPr>
            </w:pPr>
            <w:r w:rsidRPr="00444469">
              <w:rPr>
                <w:lang w:val="es-MX"/>
              </w:rPr>
              <w:t>431</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Derecho</w:t>
            </w:r>
          </w:p>
        </w:tc>
        <w:tc>
          <w:tcPr>
            <w:tcW w:w="1258" w:type="dxa"/>
          </w:tcPr>
          <w:p w:rsidR="00AA0293" w:rsidRPr="00444469" w:rsidRDefault="00AA0293" w:rsidP="001B3F28">
            <w:pPr>
              <w:spacing w:after="0" w:line="240" w:lineRule="auto"/>
              <w:rPr>
                <w:lang w:val="es-MX"/>
              </w:rPr>
            </w:pPr>
            <w:r w:rsidRPr="00444469">
              <w:rPr>
                <w:lang w:val="es-MX"/>
              </w:rPr>
              <w:t>80</w:t>
            </w:r>
          </w:p>
        </w:tc>
        <w:tc>
          <w:tcPr>
            <w:tcW w:w="1330" w:type="dxa"/>
          </w:tcPr>
          <w:p w:rsidR="00AA0293" w:rsidRPr="00444469" w:rsidRDefault="00AA0293" w:rsidP="001B3F28">
            <w:pPr>
              <w:spacing w:after="0" w:line="240" w:lineRule="auto"/>
              <w:rPr>
                <w:lang w:val="es-MX"/>
              </w:rPr>
            </w:pPr>
            <w:r w:rsidRPr="00444469">
              <w:rPr>
                <w:lang w:val="es-MX"/>
              </w:rPr>
              <w:t>44</w:t>
            </w:r>
          </w:p>
        </w:tc>
        <w:tc>
          <w:tcPr>
            <w:tcW w:w="1647" w:type="dxa"/>
          </w:tcPr>
          <w:p w:rsidR="00AA0293" w:rsidRPr="00444469" w:rsidRDefault="00AA0293" w:rsidP="001B3F28">
            <w:pPr>
              <w:spacing w:after="0" w:line="240" w:lineRule="auto"/>
              <w:rPr>
                <w:lang w:val="es-MX"/>
              </w:rPr>
            </w:pPr>
            <w:r w:rsidRPr="00444469">
              <w:rPr>
                <w:lang w:val="es-MX"/>
              </w:rPr>
              <w:t>385</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proofErr w:type="spellStart"/>
            <w:r w:rsidRPr="00444469">
              <w:rPr>
                <w:lang w:val="es-MX"/>
              </w:rPr>
              <w:t>Psic</w:t>
            </w:r>
            <w:proofErr w:type="spellEnd"/>
            <w:r w:rsidRPr="00444469">
              <w:rPr>
                <w:lang w:val="es-MX"/>
              </w:rPr>
              <w:t xml:space="preserve">. </w:t>
            </w:r>
            <w:proofErr w:type="gramStart"/>
            <w:r w:rsidRPr="00444469">
              <w:rPr>
                <w:lang w:val="es-MX"/>
              </w:rPr>
              <w:t>y</w:t>
            </w:r>
            <w:proofErr w:type="gramEnd"/>
            <w:r w:rsidRPr="00444469">
              <w:rPr>
                <w:lang w:val="es-MX"/>
              </w:rPr>
              <w:t xml:space="preserve"> </w:t>
            </w:r>
            <w:proofErr w:type="spellStart"/>
            <w:r w:rsidRPr="00444469">
              <w:rPr>
                <w:lang w:val="es-MX"/>
              </w:rPr>
              <w:t>C</w:t>
            </w:r>
            <w:r>
              <w:rPr>
                <w:lang w:val="es-MX"/>
              </w:rPr>
              <w:t>s</w:t>
            </w:r>
            <w:r w:rsidRPr="00444469">
              <w:rPr>
                <w:lang w:val="es-MX"/>
              </w:rPr>
              <w:t>.</w:t>
            </w:r>
            <w:proofErr w:type="spellEnd"/>
            <w:r w:rsidRPr="00444469">
              <w:rPr>
                <w:lang w:val="es-MX"/>
              </w:rPr>
              <w:t xml:space="preserve"> Com.</w:t>
            </w:r>
          </w:p>
        </w:tc>
        <w:tc>
          <w:tcPr>
            <w:tcW w:w="1258" w:type="dxa"/>
          </w:tcPr>
          <w:p w:rsidR="00AA0293" w:rsidRPr="00444469" w:rsidRDefault="00AA0293" w:rsidP="001B3F28">
            <w:pPr>
              <w:spacing w:after="0" w:line="240" w:lineRule="auto"/>
              <w:rPr>
                <w:lang w:val="es-MX"/>
              </w:rPr>
            </w:pPr>
            <w:r>
              <w:rPr>
                <w:lang w:val="es-MX"/>
              </w:rPr>
              <w:t>107</w:t>
            </w:r>
          </w:p>
        </w:tc>
        <w:tc>
          <w:tcPr>
            <w:tcW w:w="1330" w:type="dxa"/>
          </w:tcPr>
          <w:p w:rsidR="00AA0293" w:rsidRPr="00444469" w:rsidRDefault="00AA0293" w:rsidP="001B3F28">
            <w:pPr>
              <w:spacing w:after="0" w:line="240" w:lineRule="auto"/>
              <w:rPr>
                <w:lang w:val="es-MX"/>
              </w:rPr>
            </w:pPr>
            <w:r>
              <w:rPr>
                <w:lang w:val="es-MX"/>
              </w:rPr>
              <w:t>29</w:t>
            </w:r>
          </w:p>
        </w:tc>
        <w:tc>
          <w:tcPr>
            <w:tcW w:w="1647" w:type="dxa"/>
          </w:tcPr>
          <w:p w:rsidR="00AA0293" w:rsidRPr="00444469" w:rsidRDefault="00AA0293" w:rsidP="001B3F28">
            <w:pPr>
              <w:spacing w:after="0" w:line="240" w:lineRule="auto"/>
              <w:rPr>
                <w:lang w:val="es-MX"/>
              </w:rPr>
            </w:pPr>
            <w:r>
              <w:rPr>
                <w:lang w:val="es-MX"/>
              </w:rPr>
              <w:t>613</w:t>
            </w:r>
          </w:p>
        </w:tc>
      </w:tr>
      <w:tr w:rsidR="00AA0293" w:rsidRPr="00444469" w:rsidTr="001B3F28">
        <w:trPr>
          <w:jc w:val="center"/>
        </w:trPr>
        <w:tc>
          <w:tcPr>
            <w:tcW w:w="6079" w:type="dxa"/>
            <w:gridSpan w:val="4"/>
          </w:tcPr>
          <w:p w:rsidR="00AA0293" w:rsidRPr="004E57C2" w:rsidRDefault="00AA0293" w:rsidP="001B3F28">
            <w:pPr>
              <w:spacing w:after="0" w:line="240" w:lineRule="auto"/>
              <w:rPr>
                <w:b/>
                <w:lang w:val="es-MX"/>
              </w:rPr>
            </w:pPr>
            <w:r>
              <w:rPr>
                <w:b/>
                <w:lang w:val="es-MX"/>
              </w:rPr>
              <w:t>CIENCIAS EXACTAS Y NATURALES</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Física</w:t>
            </w:r>
          </w:p>
        </w:tc>
        <w:tc>
          <w:tcPr>
            <w:tcW w:w="1258" w:type="dxa"/>
          </w:tcPr>
          <w:p w:rsidR="00AA0293" w:rsidRPr="00444469" w:rsidRDefault="00AA0293" w:rsidP="001B3F28">
            <w:pPr>
              <w:spacing w:after="0" w:line="240" w:lineRule="auto"/>
              <w:rPr>
                <w:lang w:val="es-MX"/>
              </w:rPr>
            </w:pPr>
            <w:r w:rsidRPr="00444469">
              <w:rPr>
                <w:lang w:val="es-MX"/>
              </w:rPr>
              <w:t>20</w:t>
            </w:r>
          </w:p>
        </w:tc>
        <w:tc>
          <w:tcPr>
            <w:tcW w:w="1330" w:type="dxa"/>
          </w:tcPr>
          <w:p w:rsidR="00AA0293" w:rsidRPr="00444469" w:rsidRDefault="00AA0293" w:rsidP="001B3F28">
            <w:pPr>
              <w:spacing w:after="0" w:line="240" w:lineRule="auto"/>
              <w:rPr>
                <w:lang w:val="es-MX"/>
              </w:rPr>
            </w:pPr>
            <w:r w:rsidRPr="00444469">
              <w:rPr>
                <w:lang w:val="es-MX"/>
              </w:rPr>
              <w:t>4</w:t>
            </w:r>
          </w:p>
        </w:tc>
        <w:tc>
          <w:tcPr>
            <w:tcW w:w="1647" w:type="dxa"/>
          </w:tcPr>
          <w:p w:rsidR="00AA0293" w:rsidRPr="00444469" w:rsidRDefault="00AA0293" w:rsidP="001B3F28">
            <w:pPr>
              <w:spacing w:after="0" w:line="240" w:lineRule="auto"/>
              <w:rPr>
                <w:lang w:val="es-MX"/>
              </w:rPr>
            </w:pPr>
            <w:r w:rsidRPr="00444469">
              <w:rPr>
                <w:lang w:val="es-MX"/>
              </w:rPr>
              <w:t>85</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Matemáticas</w:t>
            </w:r>
          </w:p>
        </w:tc>
        <w:tc>
          <w:tcPr>
            <w:tcW w:w="1258" w:type="dxa"/>
          </w:tcPr>
          <w:p w:rsidR="00AA0293" w:rsidRPr="00444469" w:rsidRDefault="00AA0293" w:rsidP="001B3F28">
            <w:pPr>
              <w:spacing w:after="0" w:line="240" w:lineRule="auto"/>
              <w:rPr>
                <w:lang w:val="es-MX"/>
              </w:rPr>
            </w:pPr>
            <w:r w:rsidRPr="00444469">
              <w:rPr>
                <w:lang w:val="es-MX"/>
              </w:rPr>
              <w:t>70</w:t>
            </w:r>
          </w:p>
        </w:tc>
        <w:tc>
          <w:tcPr>
            <w:tcW w:w="1330" w:type="dxa"/>
          </w:tcPr>
          <w:p w:rsidR="00AA0293" w:rsidRPr="00444469" w:rsidRDefault="00AA0293" w:rsidP="001B3F28">
            <w:pPr>
              <w:spacing w:after="0" w:line="240" w:lineRule="auto"/>
              <w:rPr>
                <w:lang w:val="es-MX"/>
              </w:rPr>
            </w:pPr>
            <w:r w:rsidRPr="00444469">
              <w:rPr>
                <w:lang w:val="es-MX"/>
              </w:rPr>
              <w:t>37</w:t>
            </w:r>
          </w:p>
        </w:tc>
        <w:tc>
          <w:tcPr>
            <w:tcW w:w="1647" w:type="dxa"/>
          </w:tcPr>
          <w:p w:rsidR="00AA0293" w:rsidRPr="00444469" w:rsidRDefault="00AA0293" w:rsidP="001B3F28">
            <w:pPr>
              <w:spacing w:after="0" w:line="240" w:lineRule="auto"/>
              <w:rPr>
                <w:lang w:val="es-MX"/>
              </w:rPr>
            </w:pPr>
            <w:r w:rsidRPr="00444469">
              <w:rPr>
                <w:lang w:val="es-MX"/>
              </w:rPr>
              <w:t>778</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Geología</w:t>
            </w:r>
          </w:p>
        </w:tc>
        <w:tc>
          <w:tcPr>
            <w:tcW w:w="1258" w:type="dxa"/>
          </w:tcPr>
          <w:p w:rsidR="00AA0293" w:rsidRPr="00444469" w:rsidRDefault="00AA0293" w:rsidP="001B3F28">
            <w:pPr>
              <w:spacing w:after="0" w:line="240" w:lineRule="auto"/>
              <w:rPr>
                <w:lang w:val="es-MX"/>
              </w:rPr>
            </w:pPr>
            <w:r w:rsidRPr="00444469">
              <w:rPr>
                <w:lang w:val="es-MX"/>
              </w:rPr>
              <w:t>8</w:t>
            </w:r>
          </w:p>
        </w:tc>
        <w:tc>
          <w:tcPr>
            <w:tcW w:w="1330" w:type="dxa"/>
          </w:tcPr>
          <w:p w:rsidR="00AA0293" w:rsidRPr="00444469" w:rsidRDefault="00AA0293" w:rsidP="001B3F28">
            <w:pPr>
              <w:spacing w:after="0" w:line="240" w:lineRule="auto"/>
              <w:rPr>
                <w:lang w:val="es-MX"/>
              </w:rPr>
            </w:pPr>
            <w:r w:rsidRPr="00444469">
              <w:rPr>
                <w:lang w:val="es-MX"/>
              </w:rPr>
              <w:t>5</w:t>
            </w:r>
          </w:p>
        </w:tc>
        <w:tc>
          <w:tcPr>
            <w:tcW w:w="1647" w:type="dxa"/>
          </w:tcPr>
          <w:p w:rsidR="00AA0293" w:rsidRPr="00444469" w:rsidRDefault="00AA0293" w:rsidP="001B3F28">
            <w:pPr>
              <w:spacing w:after="0" w:line="240" w:lineRule="auto"/>
              <w:rPr>
                <w:lang w:val="es-MX"/>
              </w:rPr>
            </w:pPr>
            <w:r w:rsidRPr="00444469">
              <w:rPr>
                <w:lang w:val="es-MX"/>
              </w:rPr>
              <w:t>81</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DIFUS</w:t>
            </w:r>
          </w:p>
        </w:tc>
        <w:tc>
          <w:tcPr>
            <w:tcW w:w="1258" w:type="dxa"/>
          </w:tcPr>
          <w:p w:rsidR="00AA0293" w:rsidRPr="00444469" w:rsidRDefault="00AA0293" w:rsidP="001B3F28">
            <w:pPr>
              <w:spacing w:after="0" w:line="240" w:lineRule="auto"/>
              <w:rPr>
                <w:lang w:val="es-MX"/>
              </w:rPr>
            </w:pPr>
            <w:r w:rsidRPr="00444469">
              <w:rPr>
                <w:lang w:val="es-MX"/>
              </w:rPr>
              <w:t>3</w:t>
            </w:r>
          </w:p>
        </w:tc>
        <w:tc>
          <w:tcPr>
            <w:tcW w:w="1330" w:type="dxa"/>
          </w:tcPr>
          <w:p w:rsidR="00AA0293" w:rsidRPr="00444469" w:rsidRDefault="00AA0293" w:rsidP="001B3F28">
            <w:pPr>
              <w:spacing w:after="0" w:line="240" w:lineRule="auto"/>
              <w:rPr>
                <w:lang w:val="es-MX"/>
              </w:rPr>
            </w:pPr>
            <w:r w:rsidRPr="00444469">
              <w:rPr>
                <w:lang w:val="es-MX"/>
              </w:rPr>
              <w:t>1</w:t>
            </w:r>
          </w:p>
        </w:tc>
        <w:tc>
          <w:tcPr>
            <w:tcW w:w="1647" w:type="dxa"/>
          </w:tcPr>
          <w:p w:rsidR="00AA0293" w:rsidRPr="00444469" w:rsidRDefault="00AA0293" w:rsidP="001B3F28">
            <w:pPr>
              <w:spacing w:after="0" w:line="240" w:lineRule="auto"/>
              <w:rPr>
                <w:lang w:val="es-MX"/>
              </w:rPr>
            </w:pPr>
            <w:r w:rsidRPr="00444469">
              <w:rPr>
                <w:lang w:val="es-MX"/>
              </w:rPr>
              <w:t>20</w:t>
            </w:r>
          </w:p>
        </w:tc>
      </w:tr>
      <w:tr w:rsidR="00AA0293" w:rsidRPr="00444469" w:rsidTr="001B3F28">
        <w:trPr>
          <w:jc w:val="center"/>
        </w:trPr>
        <w:tc>
          <w:tcPr>
            <w:tcW w:w="6079" w:type="dxa"/>
            <w:gridSpan w:val="4"/>
          </w:tcPr>
          <w:p w:rsidR="00AA0293" w:rsidRPr="004E57C2" w:rsidRDefault="00AA0293" w:rsidP="001B3F28">
            <w:pPr>
              <w:spacing w:after="0" w:line="240" w:lineRule="auto"/>
              <w:rPr>
                <w:b/>
                <w:lang w:val="es-MX"/>
              </w:rPr>
            </w:pPr>
            <w:r w:rsidRPr="004E57C2">
              <w:rPr>
                <w:b/>
                <w:lang w:val="es-MX"/>
              </w:rPr>
              <w:t>HUMANIDADES Y BELLAS ARTES</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Lenguas Ext.</w:t>
            </w:r>
          </w:p>
        </w:tc>
        <w:tc>
          <w:tcPr>
            <w:tcW w:w="1258" w:type="dxa"/>
          </w:tcPr>
          <w:p w:rsidR="00AA0293" w:rsidRPr="00444469" w:rsidRDefault="00AA0293" w:rsidP="001B3F28">
            <w:pPr>
              <w:spacing w:after="0" w:line="240" w:lineRule="auto"/>
              <w:rPr>
                <w:lang w:val="es-MX"/>
              </w:rPr>
            </w:pPr>
            <w:r w:rsidRPr="00444469">
              <w:rPr>
                <w:lang w:val="es-MX"/>
              </w:rPr>
              <w:t>66</w:t>
            </w:r>
          </w:p>
        </w:tc>
        <w:tc>
          <w:tcPr>
            <w:tcW w:w="1330" w:type="dxa"/>
          </w:tcPr>
          <w:p w:rsidR="00AA0293" w:rsidRPr="00444469" w:rsidRDefault="00AA0293" w:rsidP="001B3F28">
            <w:pPr>
              <w:spacing w:after="0" w:line="240" w:lineRule="auto"/>
              <w:rPr>
                <w:lang w:val="es-MX"/>
              </w:rPr>
            </w:pPr>
            <w:r w:rsidRPr="00444469">
              <w:rPr>
                <w:lang w:val="es-MX"/>
              </w:rPr>
              <w:t>14</w:t>
            </w:r>
          </w:p>
        </w:tc>
        <w:tc>
          <w:tcPr>
            <w:tcW w:w="1647" w:type="dxa"/>
          </w:tcPr>
          <w:p w:rsidR="00AA0293" w:rsidRPr="00444469" w:rsidRDefault="00AA0293" w:rsidP="001B3F28">
            <w:pPr>
              <w:spacing w:after="0" w:line="240" w:lineRule="auto"/>
              <w:rPr>
                <w:lang w:val="es-MX"/>
              </w:rPr>
            </w:pPr>
            <w:r w:rsidRPr="00444469">
              <w:rPr>
                <w:lang w:val="es-MX"/>
              </w:rPr>
              <w:t>476</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 xml:space="preserve">Letras y </w:t>
            </w:r>
            <w:proofErr w:type="spellStart"/>
            <w:r w:rsidRPr="00444469">
              <w:rPr>
                <w:lang w:val="es-MX"/>
              </w:rPr>
              <w:t>Ling</w:t>
            </w:r>
            <w:proofErr w:type="spellEnd"/>
            <w:r w:rsidRPr="00444469">
              <w:rPr>
                <w:lang w:val="es-MX"/>
              </w:rPr>
              <w:t>.</w:t>
            </w:r>
          </w:p>
        </w:tc>
        <w:tc>
          <w:tcPr>
            <w:tcW w:w="1258" w:type="dxa"/>
          </w:tcPr>
          <w:p w:rsidR="00AA0293" w:rsidRPr="00444469" w:rsidRDefault="00AA0293" w:rsidP="001B3F28">
            <w:pPr>
              <w:spacing w:after="0" w:line="240" w:lineRule="auto"/>
              <w:rPr>
                <w:lang w:val="es-MX"/>
              </w:rPr>
            </w:pPr>
            <w:r w:rsidRPr="00444469">
              <w:rPr>
                <w:lang w:val="es-MX"/>
              </w:rPr>
              <w:t>39</w:t>
            </w:r>
          </w:p>
        </w:tc>
        <w:tc>
          <w:tcPr>
            <w:tcW w:w="1330" w:type="dxa"/>
          </w:tcPr>
          <w:p w:rsidR="00AA0293" w:rsidRPr="00444469" w:rsidRDefault="00AA0293" w:rsidP="001B3F28">
            <w:pPr>
              <w:spacing w:after="0" w:line="240" w:lineRule="auto"/>
              <w:rPr>
                <w:lang w:val="es-MX"/>
              </w:rPr>
            </w:pPr>
            <w:r w:rsidRPr="00444469">
              <w:rPr>
                <w:lang w:val="es-MX"/>
              </w:rPr>
              <w:t>11</w:t>
            </w:r>
          </w:p>
        </w:tc>
        <w:tc>
          <w:tcPr>
            <w:tcW w:w="1647" w:type="dxa"/>
          </w:tcPr>
          <w:p w:rsidR="00AA0293" w:rsidRPr="00444469" w:rsidRDefault="00AA0293" w:rsidP="001B3F28">
            <w:pPr>
              <w:spacing w:after="0" w:line="240" w:lineRule="auto"/>
              <w:rPr>
                <w:lang w:val="es-MX"/>
              </w:rPr>
            </w:pPr>
            <w:r w:rsidRPr="00444469">
              <w:rPr>
                <w:lang w:val="es-MX"/>
              </w:rPr>
              <w:t>230</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Arquitectura</w:t>
            </w:r>
          </w:p>
        </w:tc>
        <w:tc>
          <w:tcPr>
            <w:tcW w:w="1258" w:type="dxa"/>
          </w:tcPr>
          <w:p w:rsidR="00AA0293" w:rsidRPr="00444469" w:rsidRDefault="00AA0293" w:rsidP="001B3F28">
            <w:pPr>
              <w:spacing w:after="0" w:line="240" w:lineRule="auto"/>
              <w:rPr>
                <w:lang w:val="es-MX"/>
              </w:rPr>
            </w:pPr>
            <w:r>
              <w:rPr>
                <w:lang w:val="es-MX"/>
              </w:rPr>
              <w:t>41</w:t>
            </w:r>
          </w:p>
        </w:tc>
        <w:tc>
          <w:tcPr>
            <w:tcW w:w="1330" w:type="dxa"/>
          </w:tcPr>
          <w:p w:rsidR="00AA0293" w:rsidRPr="00444469" w:rsidRDefault="00AA0293" w:rsidP="001B3F28">
            <w:pPr>
              <w:spacing w:after="0" w:line="240" w:lineRule="auto"/>
              <w:rPr>
                <w:lang w:val="es-MX"/>
              </w:rPr>
            </w:pPr>
            <w:r>
              <w:rPr>
                <w:lang w:val="es-MX"/>
              </w:rPr>
              <w:t>15</w:t>
            </w:r>
          </w:p>
        </w:tc>
        <w:tc>
          <w:tcPr>
            <w:tcW w:w="1647" w:type="dxa"/>
          </w:tcPr>
          <w:p w:rsidR="00AA0293" w:rsidRPr="00444469" w:rsidRDefault="00AA0293" w:rsidP="001B3F28">
            <w:pPr>
              <w:spacing w:after="0" w:line="240" w:lineRule="auto"/>
              <w:rPr>
                <w:lang w:val="es-MX"/>
              </w:rPr>
            </w:pPr>
            <w:r>
              <w:rPr>
                <w:lang w:val="es-MX"/>
              </w:rPr>
              <w:t>317</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Bellas Artes</w:t>
            </w:r>
          </w:p>
        </w:tc>
        <w:tc>
          <w:tcPr>
            <w:tcW w:w="1258" w:type="dxa"/>
          </w:tcPr>
          <w:p w:rsidR="00AA0293" w:rsidRDefault="00AA0293" w:rsidP="001B3F28">
            <w:pPr>
              <w:spacing w:after="0" w:line="240" w:lineRule="auto"/>
              <w:rPr>
                <w:lang w:val="es-MX"/>
              </w:rPr>
            </w:pPr>
            <w:r>
              <w:rPr>
                <w:lang w:val="es-MX"/>
              </w:rPr>
              <w:t>87</w:t>
            </w:r>
          </w:p>
        </w:tc>
        <w:tc>
          <w:tcPr>
            <w:tcW w:w="1330" w:type="dxa"/>
          </w:tcPr>
          <w:p w:rsidR="00AA0293" w:rsidRDefault="00AA0293" w:rsidP="001B3F28">
            <w:pPr>
              <w:spacing w:after="0" w:line="240" w:lineRule="auto"/>
              <w:rPr>
                <w:lang w:val="es-MX"/>
              </w:rPr>
            </w:pPr>
            <w:r>
              <w:rPr>
                <w:lang w:val="es-MX"/>
              </w:rPr>
              <w:t>22</w:t>
            </w:r>
          </w:p>
        </w:tc>
        <w:tc>
          <w:tcPr>
            <w:tcW w:w="1647" w:type="dxa"/>
          </w:tcPr>
          <w:p w:rsidR="00AA0293" w:rsidRDefault="00AA0293" w:rsidP="001B3F28">
            <w:pPr>
              <w:spacing w:after="0" w:line="240" w:lineRule="auto"/>
              <w:rPr>
                <w:lang w:val="es-MX"/>
              </w:rPr>
            </w:pPr>
            <w:r>
              <w:rPr>
                <w:lang w:val="es-MX"/>
              </w:rPr>
              <w:t>448</w:t>
            </w:r>
          </w:p>
        </w:tc>
      </w:tr>
      <w:tr w:rsidR="00AA0293" w:rsidRPr="00444469" w:rsidTr="001B3F28">
        <w:trPr>
          <w:jc w:val="center"/>
        </w:trPr>
        <w:tc>
          <w:tcPr>
            <w:tcW w:w="6079" w:type="dxa"/>
            <w:gridSpan w:val="4"/>
          </w:tcPr>
          <w:p w:rsidR="00AA0293" w:rsidRPr="004E57C2" w:rsidRDefault="00AA0293" w:rsidP="001B3F28">
            <w:pPr>
              <w:spacing w:after="0" w:line="240" w:lineRule="auto"/>
              <w:rPr>
                <w:b/>
                <w:lang w:val="es-MX"/>
              </w:rPr>
            </w:pPr>
            <w:r w:rsidRPr="004E57C2">
              <w:rPr>
                <w:b/>
                <w:lang w:val="es-MX"/>
              </w:rPr>
              <w:t>INGENIERÍA</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Ing. Civil</w:t>
            </w:r>
          </w:p>
        </w:tc>
        <w:tc>
          <w:tcPr>
            <w:tcW w:w="1258" w:type="dxa"/>
          </w:tcPr>
          <w:p w:rsidR="00AA0293" w:rsidRPr="00444469" w:rsidRDefault="00AA0293" w:rsidP="001B3F28">
            <w:pPr>
              <w:spacing w:after="0" w:line="240" w:lineRule="auto"/>
              <w:rPr>
                <w:lang w:val="es-MX"/>
              </w:rPr>
            </w:pPr>
            <w:r w:rsidRPr="00444469">
              <w:rPr>
                <w:lang w:val="es-MX"/>
              </w:rPr>
              <w:t>19</w:t>
            </w:r>
          </w:p>
        </w:tc>
        <w:tc>
          <w:tcPr>
            <w:tcW w:w="1330" w:type="dxa"/>
          </w:tcPr>
          <w:p w:rsidR="00AA0293" w:rsidRPr="00444469" w:rsidRDefault="00AA0293" w:rsidP="001B3F28">
            <w:pPr>
              <w:spacing w:after="0" w:line="240" w:lineRule="auto"/>
              <w:rPr>
                <w:lang w:val="es-MX"/>
              </w:rPr>
            </w:pPr>
            <w:r w:rsidRPr="00444469">
              <w:rPr>
                <w:lang w:val="es-MX"/>
              </w:rPr>
              <w:t>4</w:t>
            </w:r>
          </w:p>
        </w:tc>
        <w:tc>
          <w:tcPr>
            <w:tcW w:w="1647" w:type="dxa"/>
          </w:tcPr>
          <w:p w:rsidR="00AA0293" w:rsidRPr="00444469" w:rsidRDefault="00AA0293" w:rsidP="001B3F28">
            <w:pPr>
              <w:spacing w:after="0" w:line="240" w:lineRule="auto"/>
              <w:rPr>
                <w:lang w:val="es-MX"/>
              </w:rPr>
            </w:pPr>
            <w:r w:rsidRPr="00444469">
              <w:rPr>
                <w:lang w:val="es-MX"/>
              </w:rPr>
              <w:t>54</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Ing. Química</w:t>
            </w:r>
          </w:p>
        </w:tc>
        <w:tc>
          <w:tcPr>
            <w:tcW w:w="1258" w:type="dxa"/>
          </w:tcPr>
          <w:p w:rsidR="00AA0293" w:rsidRPr="00444469" w:rsidRDefault="00AA0293" w:rsidP="001B3F28">
            <w:pPr>
              <w:spacing w:after="0" w:line="240" w:lineRule="auto"/>
              <w:rPr>
                <w:lang w:val="es-MX"/>
              </w:rPr>
            </w:pPr>
            <w:r w:rsidRPr="00444469">
              <w:rPr>
                <w:lang w:val="es-MX"/>
              </w:rPr>
              <w:t>2</w:t>
            </w:r>
          </w:p>
        </w:tc>
        <w:tc>
          <w:tcPr>
            <w:tcW w:w="1330" w:type="dxa"/>
          </w:tcPr>
          <w:p w:rsidR="00AA0293" w:rsidRPr="00444469" w:rsidRDefault="00AA0293" w:rsidP="001B3F28">
            <w:pPr>
              <w:spacing w:after="0" w:line="240" w:lineRule="auto"/>
              <w:rPr>
                <w:lang w:val="es-MX"/>
              </w:rPr>
            </w:pPr>
            <w:r w:rsidRPr="00444469">
              <w:rPr>
                <w:lang w:val="es-MX"/>
              </w:rPr>
              <w:t>1</w:t>
            </w:r>
          </w:p>
        </w:tc>
        <w:tc>
          <w:tcPr>
            <w:tcW w:w="1647" w:type="dxa"/>
          </w:tcPr>
          <w:p w:rsidR="00AA0293" w:rsidRPr="00444469" w:rsidRDefault="00AA0293" w:rsidP="001B3F28">
            <w:pPr>
              <w:spacing w:after="0" w:line="240" w:lineRule="auto"/>
              <w:rPr>
                <w:lang w:val="es-MX"/>
              </w:rPr>
            </w:pPr>
            <w:r w:rsidRPr="00444469">
              <w:rPr>
                <w:lang w:val="es-MX"/>
              </w:rPr>
              <w:t>11</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Ing. Industrial</w:t>
            </w:r>
          </w:p>
        </w:tc>
        <w:tc>
          <w:tcPr>
            <w:tcW w:w="1258" w:type="dxa"/>
          </w:tcPr>
          <w:p w:rsidR="00AA0293" w:rsidRPr="00444469" w:rsidRDefault="00AA0293" w:rsidP="001B3F28">
            <w:pPr>
              <w:spacing w:after="0" w:line="240" w:lineRule="auto"/>
              <w:rPr>
                <w:lang w:val="es-MX"/>
              </w:rPr>
            </w:pPr>
            <w:r>
              <w:rPr>
                <w:lang w:val="es-MX"/>
              </w:rPr>
              <w:t>79</w:t>
            </w:r>
          </w:p>
        </w:tc>
        <w:tc>
          <w:tcPr>
            <w:tcW w:w="1330" w:type="dxa"/>
          </w:tcPr>
          <w:p w:rsidR="00AA0293" w:rsidRPr="00444469" w:rsidRDefault="00AA0293" w:rsidP="001B3F28">
            <w:pPr>
              <w:spacing w:after="0" w:line="240" w:lineRule="auto"/>
              <w:rPr>
                <w:lang w:val="es-MX"/>
              </w:rPr>
            </w:pPr>
            <w:r>
              <w:rPr>
                <w:lang w:val="es-MX"/>
              </w:rPr>
              <w:t>7</w:t>
            </w:r>
          </w:p>
        </w:tc>
        <w:tc>
          <w:tcPr>
            <w:tcW w:w="1647" w:type="dxa"/>
          </w:tcPr>
          <w:p w:rsidR="00AA0293" w:rsidRPr="00444469" w:rsidRDefault="00AA0293" w:rsidP="001B3F28">
            <w:pPr>
              <w:spacing w:after="0" w:line="240" w:lineRule="auto"/>
              <w:rPr>
                <w:lang w:val="es-MX"/>
              </w:rPr>
            </w:pPr>
            <w:r>
              <w:rPr>
                <w:lang w:val="es-MX"/>
              </w:rPr>
              <w:t>87</w:t>
            </w:r>
          </w:p>
        </w:tc>
      </w:tr>
      <w:tr w:rsidR="00AA0293" w:rsidRPr="00094D6A" w:rsidTr="001B3F28">
        <w:trPr>
          <w:jc w:val="center"/>
        </w:trPr>
        <w:tc>
          <w:tcPr>
            <w:tcW w:w="6079" w:type="dxa"/>
            <w:gridSpan w:val="4"/>
          </w:tcPr>
          <w:p w:rsidR="00AA0293" w:rsidRPr="004E57C2" w:rsidRDefault="00AA0293" w:rsidP="001B3F28">
            <w:pPr>
              <w:spacing w:after="0" w:line="240" w:lineRule="auto"/>
              <w:rPr>
                <w:b/>
                <w:lang w:val="es-MX"/>
              </w:rPr>
            </w:pPr>
            <w:r>
              <w:rPr>
                <w:b/>
                <w:lang w:val="es-MX"/>
              </w:rPr>
              <w:t>CIENCIAS BIOLÓGICAS Y DE LA SALUD</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Agricultura</w:t>
            </w:r>
          </w:p>
        </w:tc>
        <w:tc>
          <w:tcPr>
            <w:tcW w:w="1258" w:type="dxa"/>
          </w:tcPr>
          <w:p w:rsidR="00AA0293" w:rsidRPr="00444469" w:rsidRDefault="00AA0293" w:rsidP="001B3F28">
            <w:pPr>
              <w:spacing w:after="0" w:line="240" w:lineRule="auto"/>
              <w:rPr>
                <w:lang w:val="es-MX"/>
              </w:rPr>
            </w:pPr>
            <w:r w:rsidRPr="00444469">
              <w:rPr>
                <w:lang w:val="es-MX"/>
              </w:rPr>
              <w:t>5</w:t>
            </w:r>
          </w:p>
        </w:tc>
        <w:tc>
          <w:tcPr>
            <w:tcW w:w="1330" w:type="dxa"/>
          </w:tcPr>
          <w:p w:rsidR="00AA0293" w:rsidRPr="00444469" w:rsidRDefault="00AA0293" w:rsidP="001B3F28">
            <w:pPr>
              <w:spacing w:after="0" w:line="240" w:lineRule="auto"/>
              <w:rPr>
                <w:lang w:val="es-MX"/>
              </w:rPr>
            </w:pPr>
            <w:r w:rsidRPr="00444469">
              <w:rPr>
                <w:lang w:val="es-MX"/>
              </w:rPr>
              <w:t>1</w:t>
            </w:r>
          </w:p>
        </w:tc>
        <w:tc>
          <w:tcPr>
            <w:tcW w:w="1647" w:type="dxa"/>
          </w:tcPr>
          <w:p w:rsidR="00AA0293" w:rsidRPr="00444469" w:rsidRDefault="00AA0293" w:rsidP="001B3F28">
            <w:pPr>
              <w:spacing w:after="0" w:line="240" w:lineRule="auto"/>
              <w:rPr>
                <w:lang w:val="es-MX"/>
              </w:rPr>
            </w:pPr>
            <w:r w:rsidRPr="00444469">
              <w:rPr>
                <w:lang w:val="es-MX"/>
              </w:rPr>
              <w:t>27</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lastRenderedPageBreak/>
              <w:t>DICTUS</w:t>
            </w:r>
          </w:p>
        </w:tc>
        <w:tc>
          <w:tcPr>
            <w:tcW w:w="1258" w:type="dxa"/>
          </w:tcPr>
          <w:p w:rsidR="00AA0293" w:rsidRPr="00444469" w:rsidRDefault="00AA0293" w:rsidP="001B3F28">
            <w:pPr>
              <w:spacing w:after="0" w:line="240" w:lineRule="auto"/>
              <w:rPr>
                <w:lang w:val="es-MX"/>
              </w:rPr>
            </w:pPr>
            <w:r w:rsidRPr="00444469">
              <w:rPr>
                <w:lang w:val="es-MX"/>
              </w:rPr>
              <w:t>5</w:t>
            </w:r>
          </w:p>
        </w:tc>
        <w:tc>
          <w:tcPr>
            <w:tcW w:w="1330" w:type="dxa"/>
          </w:tcPr>
          <w:p w:rsidR="00AA0293" w:rsidRPr="00444469" w:rsidRDefault="00AA0293" w:rsidP="001B3F28">
            <w:pPr>
              <w:spacing w:after="0" w:line="240" w:lineRule="auto"/>
              <w:rPr>
                <w:lang w:val="es-MX"/>
              </w:rPr>
            </w:pPr>
            <w:r w:rsidRPr="00444469">
              <w:rPr>
                <w:lang w:val="es-MX"/>
              </w:rPr>
              <w:t>0</w:t>
            </w:r>
          </w:p>
        </w:tc>
        <w:tc>
          <w:tcPr>
            <w:tcW w:w="1647" w:type="dxa"/>
          </w:tcPr>
          <w:p w:rsidR="00AA0293" w:rsidRPr="00444469" w:rsidRDefault="00AA0293" w:rsidP="001B3F28">
            <w:pPr>
              <w:spacing w:after="0" w:line="240" w:lineRule="auto"/>
              <w:rPr>
                <w:lang w:val="es-MX"/>
              </w:rPr>
            </w:pPr>
            <w:r w:rsidRPr="00444469">
              <w:rPr>
                <w:lang w:val="es-MX"/>
              </w:rPr>
              <w:t>0</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Medicina</w:t>
            </w:r>
          </w:p>
        </w:tc>
        <w:tc>
          <w:tcPr>
            <w:tcW w:w="1258" w:type="dxa"/>
          </w:tcPr>
          <w:p w:rsidR="00AA0293" w:rsidRPr="00444469" w:rsidRDefault="00AA0293" w:rsidP="001B3F28">
            <w:pPr>
              <w:spacing w:after="0" w:line="240" w:lineRule="auto"/>
              <w:rPr>
                <w:lang w:val="es-MX"/>
              </w:rPr>
            </w:pPr>
            <w:r>
              <w:rPr>
                <w:lang w:val="es-MX"/>
              </w:rPr>
              <w:t>109</w:t>
            </w:r>
          </w:p>
        </w:tc>
        <w:tc>
          <w:tcPr>
            <w:tcW w:w="1330" w:type="dxa"/>
          </w:tcPr>
          <w:p w:rsidR="00AA0293" w:rsidRPr="00444469" w:rsidRDefault="00AA0293" w:rsidP="001B3F28">
            <w:pPr>
              <w:spacing w:after="0" w:line="240" w:lineRule="auto"/>
              <w:rPr>
                <w:lang w:val="es-MX"/>
              </w:rPr>
            </w:pPr>
            <w:r>
              <w:rPr>
                <w:lang w:val="es-MX"/>
              </w:rPr>
              <w:t>9</w:t>
            </w:r>
          </w:p>
        </w:tc>
        <w:tc>
          <w:tcPr>
            <w:tcW w:w="1647" w:type="dxa"/>
          </w:tcPr>
          <w:p w:rsidR="00AA0293" w:rsidRPr="00444469" w:rsidRDefault="00AA0293" w:rsidP="001B3F28">
            <w:pPr>
              <w:spacing w:after="0" w:line="240" w:lineRule="auto"/>
              <w:rPr>
                <w:lang w:val="es-MX"/>
              </w:rPr>
            </w:pPr>
            <w:r>
              <w:rPr>
                <w:lang w:val="es-MX"/>
              </w:rPr>
              <w:t>119</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Enfermería</w:t>
            </w:r>
          </w:p>
        </w:tc>
        <w:tc>
          <w:tcPr>
            <w:tcW w:w="1258" w:type="dxa"/>
          </w:tcPr>
          <w:p w:rsidR="00AA0293" w:rsidRDefault="00AA0293" w:rsidP="001B3F28">
            <w:pPr>
              <w:spacing w:after="0" w:line="240" w:lineRule="auto"/>
              <w:rPr>
                <w:lang w:val="es-MX"/>
              </w:rPr>
            </w:pPr>
            <w:r>
              <w:rPr>
                <w:lang w:val="es-MX"/>
              </w:rPr>
              <w:t>41</w:t>
            </w:r>
          </w:p>
        </w:tc>
        <w:tc>
          <w:tcPr>
            <w:tcW w:w="1330" w:type="dxa"/>
          </w:tcPr>
          <w:p w:rsidR="00AA0293" w:rsidRDefault="00AA0293" w:rsidP="001B3F28">
            <w:pPr>
              <w:spacing w:after="0" w:line="240" w:lineRule="auto"/>
              <w:rPr>
                <w:lang w:val="es-MX"/>
              </w:rPr>
            </w:pPr>
            <w:r>
              <w:rPr>
                <w:lang w:val="es-MX"/>
              </w:rPr>
              <w:t>4</w:t>
            </w:r>
          </w:p>
        </w:tc>
        <w:tc>
          <w:tcPr>
            <w:tcW w:w="1647" w:type="dxa"/>
          </w:tcPr>
          <w:p w:rsidR="00AA0293" w:rsidRDefault="00AA0293" w:rsidP="001B3F28">
            <w:pPr>
              <w:spacing w:after="0" w:line="240" w:lineRule="auto"/>
              <w:rPr>
                <w:lang w:val="es-MX"/>
              </w:rPr>
            </w:pPr>
            <w:r>
              <w:rPr>
                <w:lang w:val="es-MX"/>
              </w:rPr>
              <w:t>37</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QB</w:t>
            </w:r>
          </w:p>
        </w:tc>
        <w:tc>
          <w:tcPr>
            <w:tcW w:w="1258" w:type="dxa"/>
          </w:tcPr>
          <w:p w:rsidR="00AA0293" w:rsidRDefault="00AA0293" w:rsidP="001B3F28">
            <w:pPr>
              <w:spacing w:after="0" w:line="240" w:lineRule="auto"/>
              <w:rPr>
                <w:lang w:val="es-MX"/>
              </w:rPr>
            </w:pPr>
            <w:r>
              <w:rPr>
                <w:lang w:val="es-MX"/>
              </w:rPr>
              <w:t>41</w:t>
            </w:r>
          </w:p>
        </w:tc>
        <w:tc>
          <w:tcPr>
            <w:tcW w:w="1330" w:type="dxa"/>
          </w:tcPr>
          <w:p w:rsidR="00AA0293" w:rsidRDefault="00AA0293" w:rsidP="001B3F28">
            <w:pPr>
              <w:spacing w:after="0" w:line="240" w:lineRule="auto"/>
              <w:rPr>
                <w:lang w:val="es-MX"/>
              </w:rPr>
            </w:pPr>
            <w:r>
              <w:rPr>
                <w:lang w:val="es-MX"/>
              </w:rPr>
              <w:t>10</w:t>
            </w:r>
          </w:p>
        </w:tc>
        <w:tc>
          <w:tcPr>
            <w:tcW w:w="1647" w:type="dxa"/>
          </w:tcPr>
          <w:p w:rsidR="00AA0293" w:rsidRDefault="00AA0293" w:rsidP="001B3F28">
            <w:pPr>
              <w:spacing w:after="0" w:line="240" w:lineRule="auto"/>
              <w:rPr>
                <w:lang w:val="es-MX"/>
              </w:rPr>
            </w:pPr>
            <w:r>
              <w:rPr>
                <w:lang w:val="es-MX"/>
              </w:rPr>
              <w:t>92</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Deportes</w:t>
            </w:r>
          </w:p>
        </w:tc>
        <w:tc>
          <w:tcPr>
            <w:tcW w:w="1258" w:type="dxa"/>
          </w:tcPr>
          <w:p w:rsidR="00AA0293" w:rsidRDefault="00AA0293" w:rsidP="001B3F28">
            <w:pPr>
              <w:spacing w:after="0" w:line="240" w:lineRule="auto"/>
              <w:rPr>
                <w:lang w:val="es-MX"/>
              </w:rPr>
            </w:pPr>
          </w:p>
        </w:tc>
        <w:tc>
          <w:tcPr>
            <w:tcW w:w="1330" w:type="dxa"/>
          </w:tcPr>
          <w:p w:rsidR="00AA0293" w:rsidRDefault="00AA0293" w:rsidP="001B3F28">
            <w:pPr>
              <w:spacing w:after="0" w:line="240" w:lineRule="auto"/>
              <w:rPr>
                <w:lang w:val="es-MX"/>
              </w:rPr>
            </w:pPr>
          </w:p>
        </w:tc>
        <w:tc>
          <w:tcPr>
            <w:tcW w:w="1647" w:type="dxa"/>
          </w:tcPr>
          <w:p w:rsidR="00AA0293" w:rsidRDefault="00AA0293" w:rsidP="001B3F28">
            <w:pPr>
              <w:spacing w:after="0" w:line="240" w:lineRule="auto"/>
              <w:rPr>
                <w:lang w:val="es-MX"/>
              </w:rPr>
            </w:pPr>
          </w:p>
        </w:tc>
      </w:tr>
      <w:tr w:rsidR="00AA0293" w:rsidRPr="00444469" w:rsidTr="001B3F28">
        <w:trPr>
          <w:jc w:val="center"/>
        </w:trPr>
        <w:tc>
          <w:tcPr>
            <w:tcW w:w="6079" w:type="dxa"/>
            <w:gridSpan w:val="4"/>
          </w:tcPr>
          <w:p w:rsidR="00AA0293" w:rsidRPr="004E57C2" w:rsidRDefault="00AA0293" w:rsidP="001B3F28">
            <w:pPr>
              <w:spacing w:after="0" w:line="240" w:lineRule="auto"/>
              <w:rPr>
                <w:b/>
                <w:lang w:val="es-MX"/>
              </w:rPr>
            </w:pPr>
            <w:r>
              <w:rPr>
                <w:b/>
                <w:lang w:val="es-MX"/>
              </w:rPr>
              <w:t>CIENCIAS ECONÓMICO-ADMINISTRATIVAS</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Economía</w:t>
            </w:r>
          </w:p>
        </w:tc>
        <w:tc>
          <w:tcPr>
            <w:tcW w:w="1258" w:type="dxa"/>
          </w:tcPr>
          <w:p w:rsidR="00AA0293" w:rsidRPr="00444469" w:rsidRDefault="00AA0293" w:rsidP="001B3F28">
            <w:pPr>
              <w:spacing w:after="0" w:line="240" w:lineRule="auto"/>
              <w:rPr>
                <w:lang w:val="es-MX"/>
              </w:rPr>
            </w:pPr>
            <w:r>
              <w:rPr>
                <w:lang w:val="es-MX"/>
              </w:rPr>
              <w:t>39</w:t>
            </w:r>
          </w:p>
        </w:tc>
        <w:tc>
          <w:tcPr>
            <w:tcW w:w="1330" w:type="dxa"/>
          </w:tcPr>
          <w:p w:rsidR="00AA0293" w:rsidRPr="00444469" w:rsidRDefault="00AA0293" w:rsidP="001B3F28">
            <w:pPr>
              <w:spacing w:after="0" w:line="240" w:lineRule="auto"/>
              <w:rPr>
                <w:lang w:val="es-MX"/>
              </w:rPr>
            </w:pPr>
            <w:r>
              <w:rPr>
                <w:lang w:val="es-MX"/>
              </w:rPr>
              <w:t>12</w:t>
            </w:r>
          </w:p>
        </w:tc>
        <w:tc>
          <w:tcPr>
            <w:tcW w:w="1647" w:type="dxa"/>
          </w:tcPr>
          <w:p w:rsidR="00AA0293" w:rsidRPr="00444469" w:rsidRDefault="00AA0293" w:rsidP="001B3F28">
            <w:pPr>
              <w:spacing w:after="0" w:line="240" w:lineRule="auto"/>
              <w:rPr>
                <w:lang w:val="es-MX"/>
              </w:rPr>
            </w:pPr>
            <w:r>
              <w:rPr>
                <w:lang w:val="es-MX"/>
              </w:rPr>
              <w:t>136</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sidRPr="00444469">
              <w:rPr>
                <w:lang w:val="es-MX"/>
              </w:rPr>
              <w:t>Contabilidad</w:t>
            </w:r>
          </w:p>
        </w:tc>
        <w:tc>
          <w:tcPr>
            <w:tcW w:w="1258" w:type="dxa"/>
          </w:tcPr>
          <w:p w:rsidR="00AA0293" w:rsidRDefault="00AA0293" w:rsidP="001B3F28">
            <w:pPr>
              <w:spacing w:after="0" w:line="240" w:lineRule="auto"/>
              <w:rPr>
                <w:lang w:val="es-MX"/>
              </w:rPr>
            </w:pPr>
            <w:r>
              <w:rPr>
                <w:lang w:val="es-MX"/>
              </w:rPr>
              <w:t>97</w:t>
            </w:r>
          </w:p>
        </w:tc>
        <w:tc>
          <w:tcPr>
            <w:tcW w:w="1330" w:type="dxa"/>
          </w:tcPr>
          <w:p w:rsidR="00AA0293" w:rsidRDefault="00AA0293" w:rsidP="001B3F28">
            <w:pPr>
              <w:spacing w:after="0" w:line="240" w:lineRule="auto"/>
              <w:rPr>
                <w:lang w:val="es-MX"/>
              </w:rPr>
            </w:pPr>
            <w:r>
              <w:rPr>
                <w:lang w:val="es-MX"/>
              </w:rPr>
              <w:t>39</w:t>
            </w:r>
          </w:p>
        </w:tc>
        <w:tc>
          <w:tcPr>
            <w:tcW w:w="1647" w:type="dxa"/>
          </w:tcPr>
          <w:p w:rsidR="00AA0293" w:rsidRDefault="00AA0293" w:rsidP="001B3F28">
            <w:pPr>
              <w:spacing w:after="0" w:line="240" w:lineRule="auto"/>
              <w:rPr>
                <w:lang w:val="es-MX"/>
              </w:rPr>
            </w:pPr>
            <w:r>
              <w:rPr>
                <w:lang w:val="es-MX"/>
              </w:rPr>
              <w:t>571</w:t>
            </w:r>
          </w:p>
        </w:tc>
      </w:tr>
      <w:tr w:rsidR="00AA0293" w:rsidRPr="00444469" w:rsidTr="001B3F28">
        <w:trPr>
          <w:jc w:val="center"/>
        </w:trPr>
        <w:tc>
          <w:tcPr>
            <w:tcW w:w="6079" w:type="dxa"/>
            <w:gridSpan w:val="4"/>
          </w:tcPr>
          <w:p w:rsidR="00AA0293" w:rsidRPr="004E57C2" w:rsidRDefault="00AA0293" w:rsidP="001B3F28">
            <w:pPr>
              <w:spacing w:after="0" w:line="240" w:lineRule="auto"/>
              <w:rPr>
                <w:b/>
                <w:lang w:val="es-MX"/>
              </w:rPr>
            </w:pPr>
            <w:r>
              <w:rPr>
                <w:b/>
                <w:lang w:val="es-MX"/>
              </w:rPr>
              <w:t>URN</w:t>
            </w:r>
          </w:p>
        </w:tc>
      </w:tr>
      <w:tr w:rsidR="00AA0293" w:rsidRPr="00444469" w:rsidTr="001B3F28">
        <w:trPr>
          <w:jc w:val="center"/>
        </w:trPr>
        <w:tc>
          <w:tcPr>
            <w:tcW w:w="6079" w:type="dxa"/>
            <w:gridSpan w:val="4"/>
          </w:tcPr>
          <w:p w:rsidR="00AA0293" w:rsidRPr="004E57C2" w:rsidRDefault="00AA0293" w:rsidP="001B3F28">
            <w:pPr>
              <w:spacing w:after="0" w:line="240" w:lineRule="auto"/>
              <w:rPr>
                <w:b/>
                <w:lang w:val="es-MX"/>
              </w:rPr>
            </w:pPr>
            <w:r>
              <w:rPr>
                <w:b/>
                <w:lang w:val="es-MX"/>
              </w:rPr>
              <w:t>CABORCA</w:t>
            </w:r>
          </w:p>
        </w:tc>
      </w:tr>
      <w:tr w:rsidR="00AA0293" w:rsidRPr="00444469" w:rsidTr="001B3F28">
        <w:trPr>
          <w:jc w:val="center"/>
        </w:trPr>
        <w:tc>
          <w:tcPr>
            <w:tcW w:w="6079" w:type="dxa"/>
            <w:gridSpan w:val="4"/>
          </w:tcPr>
          <w:p w:rsidR="00AA0293" w:rsidRDefault="00AA0293" w:rsidP="001B3F28">
            <w:pPr>
              <w:spacing w:after="0" w:line="240" w:lineRule="auto"/>
              <w:rPr>
                <w:b/>
                <w:lang w:val="es-MX"/>
              </w:rPr>
            </w:pPr>
            <w:r>
              <w:rPr>
                <w:b/>
                <w:lang w:val="es-MX"/>
              </w:rPr>
              <w:t>CIENCIAS E INGENIERÍA</w:t>
            </w:r>
          </w:p>
        </w:tc>
      </w:tr>
      <w:tr w:rsidR="00AA0293" w:rsidRPr="00444469" w:rsidTr="001B3F28">
        <w:trPr>
          <w:jc w:val="center"/>
        </w:trPr>
        <w:tc>
          <w:tcPr>
            <w:tcW w:w="1844" w:type="dxa"/>
          </w:tcPr>
          <w:p w:rsidR="00AA0293" w:rsidRPr="00444469" w:rsidRDefault="00AA0293" w:rsidP="001B3F28">
            <w:pPr>
              <w:spacing w:after="0" w:line="240" w:lineRule="auto"/>
              <w:rPr>
                <w:lang w:val="es-MX"/>
              </w:rPr>
            </w:pPr>
            <w:r>
              <w:rPr>
                <w:lang w:val="es-MX"/>
              </w:rPr>
              <w:t>FMI</w:t>
            </w:r>
          </w:p>
        </w:tc>
        <w:tc>
          <w:tcPr>
            <w:tcW w:w="1258" w:type="dxa"/>
          </w:tcPr>
          <w:p w:rsidR="00AA0293" w:rsidRDefault="00AA0293" w:rsidP="001B3F28">
            <w:pPr>
              <w:spacing w:after="0" w:line="240" w:lineRule="auto"/>
              <w:rPr>
                <w:lang w:val="es-MX"/>
              </w:rPr>
            </w:pPr>
            <w:r>
              <w:rPr>
                <w:lang w:val="es-MX"/>
              </w:rPr>
              <w:t>18</w:t>
            </w:r>
          </w:p>
        </w:tc>
        <w:tc>
          <w:tcPr>
            <w:tcW w:w="1330" w:type="dxa"/>
          </w:tcPr>
          <w:p w:rsidR="00AA0293" w:rsidRDefault="00AA0293" w:rsidP="001B3F28">
            <w:pPr>
              <w:spacing w:after="0" w:line="240" w:lineRule="auto"/>
              <w:rPr>
                <w:lang w:val="es-MX"/>
              </w:rPr>
            </w:pPr>
            <w:r>
              <w:rPr>
                <w:lang w:val="es-MX"/>
              </w:rPr>
              <w:t>13</w:t>
            </w:r>
          </w:p>
        </w:tc>
        <w:tc>
          <w:tcPr>
            <w:tcW w:w="1647" w:type="dxa"/>
          </w:tcPr>
          <w:p w:rsidR="00AA0293" w:rsidRDefault="00AA0293" w:rsidP="001B3F28">
            <w:pPr>
              <w:spacing w:after="0" w:line="240" w:lineRule="auto"/>
              <w:rPr>
                <w:lang w:val="es-MX"/>
              </w:rPr>
            </w:pPr>
            <w:r>
              <w:rPr>
                <w:lang w:val="es-MX"/>
              </w:rPr>
              <w:t>242</w:t>
            </w:r>
          </w:p>
        </w:tc>
      </w:tr>
      <w:tr w:rsidR="00AA0293" w:rsidRPr="00444469" w:rsidTr="001B3F28">
        <w:trPr>
          <w:jc w:val="center"/>
        </w:trPr>
        <w:tc>
          <w:tcPr>
            <w:tcW w:w="1844" w:type="dxa"/>
          </w:tcPr>
          <w:p w:rsidR="00AA0293" w:rsidRDefault="00AA0293" w:rsidP="001B3F28">
            <w:pPr>
              <w:spacing w:after="0" w:line="240" w:lineRule="auto"/>
              <w:rPr>
                <w:lang w:val="es-MX"/>
              </w:rPr>
            </w:pPr>
            <w:r>
              <w:rPr>
                <w:lang w:val="es-MX"/>
              </w:rPr>
              <w:t>QB</w:t>
            </w:r>
          </w:p>
        </w:tc>
        <w:tc>
          <w:tcPr>
            <w:tcW w:w="1258" w:type="dxa"/>
          </w:tcPr>
          <w:p w:rsidR="00AA0293" w:rsidRDefault="00AA0293" w:rsidP="001B3F28">
            <w:pPr>
              <w:spacing w:after="0" w:line="240" w:lineRule="auto"/>
              <w:rPr>
                <w:lang w:val="es-MX"/>
              </w:rPr>
            </w:pPr>
            <w:r>
              <w:rPr>
                <w:lang w:val="es-MX"/>
              </w:rPr>
              <w:t>8</w:t>
            </w:r>
          </w:p>
        </w:tc>
        <w:tc>
          <w:tcPr>
            <w:tcW w:w="1330" w:type="dxa"/>
          </w:tcPr>
          <w:p w:rsidR="00AA0293" w:rsidRDefault="00AA0293" w:rsidP="001B3F28">
            <w:pPr>
              <w:spacing w:after="0" w:line="240" w:lineRule="auto"/>
              <w:rPr>
                <w:lang w:val="es-MX"/>
              </w:rPr>
            </w:pPr>
            <w:r>
              <w:rPr>
                <w:lang w:val="es-MX"/>
              </w:rPr>
              <w:t>4</w:t>
            </w:r>
          </w:p>
        </w:tc>
        <w:tc>
          <w:tcPr>
            <w:tcW w:w="1647" w:type="dxa"/>
          </w:tcPr>
          <w:p w:rsidR="00AA0293" w:rsidRDefault="00AA0293" w:rsidP="001B3F28">
            <w:pPr>
              <w:spacing w:after="0" w:line="240" w:lineRule="auto"/>
              <w:rPr>
                <w:lang w:val="es-MX"/>
              </w:rPr>
            </w:pPr>
            <w:r>
              <w:rPr>
                <w:lang w:val="es-MX"/>
              </w:rPr>
              <w:t>77</w:t>
            </w:r>
          </w:p>
        </w:tc>
      </w:tr>
      <w:tr w:rsidR="00AA0293" w:rsidRPr="00444469" w:rsidTr="001B3F28">
        <w:trPr>
          <w:jc w:val="center"/>
        </w:trPr>
        <w:tc>
          <w:tcPr>
            <w:tcW w:w="6079" w:type="dxa"/>
            <w:gridSpan w:val="4"/>
          </w:tcPr>
          <w:p w:rsidR="00AA0293" w:rsidRDefault="00AA0293" w:rsidP="001B3F28">
            <w:pPr>
              <w:spacing w:after="0" w:line="240" w:lineRule="auto"/>
              <w:rPr>
                <w:lang w:val="es-MX"/>
              </w:rPr>
            </w:pPr>
            <w:r>
              <w:rPr>
                <w:b/>
                <w:lang w:val="es-MX"/>
              </w:rPr>
              <w:t>CIENCIAS ECONÓMICO-SOCIALES</w:t>
            </w:r>
          </w:p>
        </w:tc>
      </w:tr>
      <w:tr w:rsidR="00AA0293" w:rsidRPr="00444469" w:rsidTr="001B3F28">
        <w:trPr>
          <w:jc w:val="center"/>
        </w:trPr>
        <w:tc>
          <w:tcPr>
            <w:tcW w:w="1844" w:type="dxa"/>
          </w:tcPr>
          <w:p w:rsidR="00AA0293" w:rsidRDefault="00AA0293" w:rsidP="001B3F28">
            <w:pPr>
              <w:spacing w:after="0" w:line="240" w:lineRule="auto"/>
              <w:rPr>
                <w:lang w:val="es-MX"/>
              </w:rPr>
            </w:pPr>
            <w:r>
              <w:rPr>
                <w:lang w:val="es-MX"/>
              </w:rPr>
              <w:t>ECA</w:t>
            </w:r>
          </w:p>
        </w:tc>
        <w:tc>
          <w:tcPr>
            <w:tcW w:w="1258" w:type="dxa"/>
          </w:tcPr>
          <w:p w:rsidR="00AA0293" w:rsidRDefault="00AA0293" w:rsidP="001B3F28">
            <w:pPr>
              <w:spacing w:after="0" w:line="240" w:lineRule="auto"/>
              <w:rPr>
                <w:lang w:val="es-MX"/>
              </w:rPr>
            </w:pPr>
            <w:r>
              <w:rPr>
                <w:lang w:val="es-MX"/>
              </w:rPr>
              <w:t>34</w:t>
            </w:r>
          </w:p>
        </w:tc>
        <w:tc>
          <w:tcPr>
            <w:tcW w:w="1330" w:type="dxa"/>
          </w:tcPr>
          <w:p w:rsidR="00AA0293" w:rsidRDefault="00AA0293" w:rsidP="001B3F28">
            <w:pPr>
              <w:spacing w:after="0" w:line="240" w:lineRule="auto"/>
              <w:rPr>
                <w:lang w:val="es-MX"/>
              </w:rPr>
            </w:pPr>
            <w:r>
              <w:rPr>
                <w:lang w:val="es-MX"/>
              </w:rPr>
              <w:t>13</w:t>
            </w:r>
          </w:p>
        </w:tc>
        <w:tc>
          <w:tcPr>
            <w:tcW w:w="1647" w:type="dxa"/>
          </w:tcPr>
          <w:p w:rsidR="00AA0293" w:rsidRDefault="00AA0293" w:rsidP="001B3F28">
            <w:pPr>
              <w:spacing w:after="0" w:line="240" w:lineRule="auto"/>
              <w:rPr>
                <w:lang w:val="es-MX"/>
              </w:rPr>
            </w:pPr>
            <w:r>
              <w:rPr>
                <w:lang w:val="es-MX"/>
              </w:rPr>
              <w:t>147</w:t>
            </w:r>
          </w:p>
        </w:tc>
      </w:tr>
      <w:tr w:rsidR="00AA0293" w:rsidRPr="00444469" w:rsidTr="001B3F28">
        <w:trPr>
          <w:jc w:val="center"/>
        </w:trPr>
        <w:tc>
          <w:tcPr>
            <w:tcW w:w="1844" w:type="dxa"/>
          </w:tcPr>
          <w:p w:rsidR="00AA0293" w:rsidRDefault="00AA0293" w:rsidP="001B3F28">
            <w:pPr>
              <w:spacing w:after="0" w:line="240" w:lineRule="auto"/>
              <w:rPr>
                <w:lang w:val="es-MX"/>
              </w:rPr>
            </w:pPr>
            <w:r>
              <w:rPr>
                <w:lang w:val="es-MX"/>
              </w:rPr>
              <w:t>CS. SOCIALES</w:t>
            </w:r>
          </w:p>
        </w:tc>
        <w:tc>
          <w:tcPr>
            <w:tcW w:w="1258" w:type="dxa"/>
          </w:tcPr>
          <w:p w:rsidR="00AA0293" w:rsidRDefault="00AA0293" w:rsidP="001B3F28">
            <w:pPr>
              <w:spacing w:after="0" w:line="240" w:lineRule="auto"/>
              <w:rPr>
                <w:lang w:val="es-MX"/>
              </w:rPr>
            </w:pPr>
            <w:r>
              <w:rPr>
                <w:lang w:val="es-MX"/>
              </w:rPr>
              <w:t>21</w:t>
            </w:r>
          </w:p>
        </w:tc>
        <w:tc>
          <w:tcPr>
            <w:tcW w:w="1330" w:type="dxa"/>
          </w:tcPr>
          <w:p w:rsidR="00AA0293" w:rsidRDefault="00AA0293" w:rsidP="001B3F28">
            <w:pPr>
              <w:spacing w:after="0" w:line="240" w:lineRule="auto"/>
              <w:rPr>
                <w:lang w:val="es-MX"/>
              </w:rPr>
            </w:pPr>
            <w:r>
              <w:rPr>
                <w:lang w:val="es-MX"/>
              </w:rPr>
              <w:t>11</w:t>
            </w:r>
          </w:p>
        </w:tc>
        <w:tc>
          <w:tcPr>
            <w:tcW w:w="1647" w:type="dxa"/>
          </w:tcPr>
          <w:p w:rsidR="00AA0293" w:rsidRDefault="00AA0293" w:rsidP="001B3F28">
            <w:pPr>
              <w:spacing w:after="0" w:line="240" w:lineRule="auto"/>
              <w:rPr>
                <w:lang w:val="es-MX"/>
              </w:rPr>
            </w:pPr>
            <w:r>
              <w:rPr>
                <w:lang w:val="es-MX"/>
              </w:rPr>
              <w:t>150</w:t>
            </w:r>
          </w:p>
        </w:tc>
      </w:tr>
      <w:tr w:rsidR="00AA0293" w:rsidRPr="00444469" w:rsidTr="001B3F28">
        <w:trPr>
          <w:jc w:val="center"/>
        </w:trPr>
        <w:tc>
          <w:tcPr>
            <w:tcW w:w="6079" w:type="dxa"/>
            <w:gridSpan w:val="4"/>
          </w:tcPr>
          <w:p w:rsidR="00AA0293" w:rsidRPr="004E57C2" w:rsidRDefault="00AA0293" w:rsidP="001B3F28">
            <w:pPr>
              <w:spacing w:after="0" w:line="240" w:lineRule="auto"/>
              <w:rPr>
                <w:b/>
                <w:lang w:val="es-MX"/>
              </w:rPr>
            </w:pPr>
            <w:r>
              <w:rPr>
                <w:b/>
                <w:lang w:val="es-MX"/>
              </w:rPr>
              <w:t>SANTA ANA</w:t>
            </w:r>
          </w:p>
        </w:tc>
      </w:tr>
      <w:tr w:rsidR="00AA0293" w:rsidRPr="00444469" w:rsidTr="001B3F28">
        <w:trPr>
          <w:jc w:val="center"/>
        </w:trPr>
        <w:tc>
          <w:tcPr>
            <w:tcW w:w="1844" w:type="dxa"/>
          </w:tcPr>
          <w:p w:rsidR="00AA0293" w:rsidRDefault="00AA0293" w:rsidP="001B3F28">
            <w:pPr>
              <w:spacing w:after="0" w:line="240" w:lineRule="auto"/>
              <w:rPr>
                <w:lang w:val="es-MX"/>
              </w:rPr>
            </w:pPr>
            <w:r>
              <w:rPr>
                <w:lang w:val="es-MX"/>
              </w:rPr>
              <w:t>Contabilidad</w:t>
            </w:r>
          </w:p>
        </w:tc>
        <w:tc>
          <w:tcPr>
            <w:tcW w:w="1258" w:type="dxa"/>
          </w:tcPr>
          <w:p w:rsidR="00AA0293" w:rsidRDefault="00AA0293" w:rsidP="001B3F28">
            <w:pPr>
              <w:spacing w:after="0" w:line="240" w:lineRule="auto"/>
              <w:rPr>
                <w:lang w:val="es-MX"/>
              </w:rPr>
            </w:pPr>
            <w:r>
              <w:rPr>
                <w:lang w:val="es-MX"/>
              </w:rPr>
              <w:t>24</w:t>
            </w:r>
          </w:p>
        </w:tc>
        <w:tc>
          <w:tcPr>
            <w:tcW w:w="1330" w:type="dxa"/>
          </w:tcPr>
          <w:p w:rsidR="00AA0293" w:rsidRDefault="00AA0293" w:rsidP="001B3F28">
            <w:pPr>
              <w:spacing w:after="0" w:line="240" w:lineRule="auto"/>
              <w:rPr>
                <w:lang w:val="es-MX"/>
              </w:rPr>
            </w:pPr>
            <w:r>
              <w:rPr>
                <w:lang w:val="es-MX"/>
              </w:rPr>
              <w:t>10</w:t>
            </w:r>
          </w:p>
        </w:tc>
        <w:tc>
          <w:tcPr>
            <w:tcW w:w="1647" w:type="dxa"/>
          </w:tcPr>
          <w:p w:rsidR="00AA0293" w:rsidRDefault="00AA0293" w:rsidP="001B3F28">
            <w:pPr>
              <w:spacing w:after="0" w:line="240" w:lineRule="auto"/>
              <w:rPr>
                <w:lang w:val="es-MX"/>
              </w:rPr>
            </w:pPr>
            <w:r>
              <w:rPr>
                <w:lang w:val="es-MX"/>
              </w:rPr>
              <w:t>240</w:t>
            </w:r>
          </w:p>
        </w:tc>
      </w:tr>
      <w:tr w:rsidR="00AA0293" w:rsidRPr="00444469" w:rsidTr="001B3F28">
        <w:trPr>
          <w:jc w:val="center"/>
        </w:trPr>
        <w:tc>
          <w:tcPr>
            <w:tcW w:w="6079" w:type="dxa"/>
            <w:gridSpan w:val="4"/>
          </w:tcPr>
          <w:p w:rsidR="00AA0293" w:rsidRPr="00C95E3C" w:rsidRDefault="00AA0293" w:rsidP="001B3F28">
            <w:pPr>
              <w:spacing w:after="0" w:line="240" w:lineRule="auto"/>
              <w:rPr>
                <w:b/>
                <w:lang w:val="es-MX"/>
              </w:rPr>
            </w:pPr>
            <w:r>
              <w:rPr>
                <w:b/>
                <w:lang w:val="es-MX"/>
              </w:rPr>
              <w:t>NOGALES</w:t>
            </w:r>
          </w:p>
        </w:tc>
      </w:tr>
      <w:tr w:rsidR="00AA0293" w:rsidRPr="00444469" w:rsidTr="001B3F28">
        <w:trPr>
          <w:jc w:val="center"/>
        </w:trPr>
        <w:tc>
          <w:tcPr>
            <w:tcW w:w="1844" w:type="dxa"/>
          </w:tcPr>
          <w:p w:rsidR="00AA0293" w:rsidRDefault="00AA0293" w:rsidP="001B3F28">
            <w:pPr>
              <w:spacing w:after="0" w:line="240" w:lineRule="auto"/>
              <w:rPr>
                <w:lang w:val="es-MX"/>
              </w:rPr>
            </w:pPr>
          </w:p>
        </w:tc>
        <w:tc>
          <w:tcPr>
            <w:tcW w:w="1258" w:type="dxa"/>
          </w:tcPr>
          <w:p w:rsidR="00AA0293" w:rsidRDefault="00AA0293" w:rsidP="001B3F28">
            <w:pPr>
              <w:spacing w:after="0" w:line="240" w:lineRule="auto"/>
              <w:rPr>
                <w:lang w:val="es-MX"/>
              </w:rPr>
            </w:pPr>
          </w:p>
        </w:tc>
        <w:tc>
          <w:tcPr>
            <w:tcW w:w="1330" w:type="dxa"/>
          </w:tcPr>
          <w:p w:rsidR="00AA0293" w:rsidRDefault="00AA0293" w:rsidP="001B3F28">
            <w:pPr>
              <w:spacing w:after="0" w:line="240" w:lineRule="auto"/>
              <w:rPr>
                <w:lang w:val="es-MX"/>
              </w:rPr>
            </w:pPr>
          </w:p>
        </w:tc>
        <w:tc>
          <w:tcPr>
            <w:tcW w:w="1647" w:type="dxa"/>
          </w:tcPr>
          <w:p w:rsidR="00AA0293" w:rsidRDefault="00AA0293" w:rsidP="001B3F28">
            <w:pPr>
              <w:spacing w:after="0" w:line="240" w:lineRule="auto"/>
              <w:rPr>
                <w:lang w:val="es-MX"/>
              </w:rPr>
            </w:pPr>
          </w:p>
        </w:tc>
      </w:tr>
      <w:tr w:rsidR="00AA0293" w:rsidRPr="00444469" w:rsidTr="001B3F28">
        <w:trPr>
          <w:jc w:val="center"/>
        </w:trPr>
        <w:tc>
          <w:tcPr>
            <w:tcW w:w="6079" w:type="dxa"/>
            <w:gridSpan w:val="4"/>
          </w:tcPr>
          <w:p w:rsidR="00AA0293" w:rsidRPr="00C95E3C" w:rsidRDefault="00AA0293" w:rsidP="001B3F28">
            <w:pPr>
              <w:spacing w:after="0" w:line="240" w:lineRule="auto"/>
              <w:rPr>
                <w:b/>
                <w:lang w:val="es-MX"/>
              </w:rPr>
            </w:pPr>
            <w:r>
              <w:rPr>
                <w:b/>
                <w:lang w:val="es-MX"/>
              </w:rPr>
              <w:t>URS</w:t>
            </w:r>
          </w:p>
        </w:tc>
      </w:tr>
      <w:tr w:rsidR="00AA0293" w:rsidRPr="00444469" w:rsidTr="001B3F28">
        <w:trPr>
          <w:jc w:val="center"/>
        </w:trPr>
        <w:tc>
          <w:tcPr>
            <w:tcW w:w="6079" w:type="dxa"/>
            <w:gridSpan w:val="4"/>
          </w:tcPr>
          <w:p w:rsidR="00AA0293" w:rsidRDefault="00AA0293" w:rsidP="001B3F28">
            <w:pPr>
              <w:spacing w:after="0" w:line="240" w:lineRule="auto"/>
              <w:rPr>
                <w:b/>
                <w:lang w:val="es-MX"/>
              </w:rPr>
            </w:pPr>
            <w:r>
              <w:rPr>
                <w:b/>
                <w:lang w:val="es-MX"/>
              </w:rPr>
              <w:t>CIENCIAS E INGENIERÍA</w:t>
            </w:r>
          </w:p>
        </w:tc>
      </w:tr>
      <w:tr w:rsidR="00AA0293" w:rsidRPr="00444469" w:rsidTr="001B3F28">
        <w:trPr>
          <w:jc w:val="center"/>
        </w:trPr>
        <w:tc>
          <w:tcPr>
            <w:tcW w:w="1844" w:type="dxa"/>
          </w:tcPr>
          <w:p w:rsidR="00AA0293" w:rsidRDefault="00AA0293" w:rsidP="001B3F28">
            <w:pPr>
              <w:spacing w:after="0" w:line="240" w:lineRule="auto"/>
              <w:rPr>
                <w:lang w:val="es-MX"/>
              </w:rPr>
            </w:pPr>
            <w:r>
              <w:rPr>
                <w:lang w:val="es-MX"/>
              </w:rPr>
              <w:t>FMI</w:t>
            </w:r>
          </w:p>
        </w:tc>
        <w:tc>
          <w:tcPr>
            <w:tcW w:w="1258" w:type="dxa"/>
          </w:tcPr>
          <w:p w:rsidR="00AA0293" w:rsidRDefault="00AA0293" w:rsidP="001B3F28">
            <w:pPr>
              <w:spacing w:after="0" w:line="240" w:lineRule="auto"/>
              <w:rPr>
                <w:lang w:val="es-MX"/>
              </w:rPr>
            </w:pPr>
            <w:r>
              <w:rPr>
                <w:lang w:val="es-MX"/>
              </w:rPr>
              <w:t>35</w:t>
            </w:r>
          </w:p>
        </w:tc>
        <w:tc>
          <w:tcPr>
            <w:tcW w:w="1330" w:type="dxa"/>
          </w:tcPr>
          <w:p w:rsidR="00AA0293" w:rsidRDefault="00AA0293" w:rsidP="001B3F28">
            <w:pPr>
              <w:spacing w:after="0" w:line="240" w:lineRule="auto"/>
              <w:rPr>
                <w:lang w:val="es-MX"/>
              </w:rPr>
            </w:pPr>
            <w:r>
              <w:rPr>
                <w:lang w:val="es-MX"/>
              </w:rPr>
              <w:t>13</w:t>
            </w:r>
          </w:p>
        </w:tc>
        <w:tc>
          <w:tcPr>
            <w:tcW w:w="1647" w:type="dxa"/>
          </w:tcPr>
          <w:p w:rsidR="00AA0293" w:rsidRDefault="00AA0293" w:rsidP="001B3F28">
            <w:pPr>
              <w:spacing w:after="0" w:line="240" w:lineRule="auto"/>
              <w:rPr>
                <w:lang w:val="es-MX"/>
              </w:rPr>
            </w:pPr>
            <w:r>
              <w:rPr>
                <w:lang w:val="es-MX"/>
              </w:rPr>
              <w:t>125</w:t>
            </w:r>
          </w:p>
        </w:tc>
      </w:tr>
      <w:tr w:rsidR="00AA0293" w:rsidRPr="00444469" w:rsidTr="001B3F28">
        <w:trPr>
          <w:jc w:val="center"/>
        </w:trPr>
        <w:tc>
          <w:tcPr>
            <w:tcW w:w="1844" w:type="dxa"/>
          </w:tcPr>
          <w:p w:rsidR="00AA0293" w:rsidRDefault="00AA0293" w:rsidP="001B3F28">
            <w:pPr>
              <w:spacing w:after="0" w:line="240" w:lineRule="auto"/>
              <w:rPr>
                <w:lang w:val="es-MX"/>
              </w:rPr>
            </w:pPr>
            <w:r>
              <w:rPr>
                <w:lang w:val="es-MX"/>
              </w:rPr>
              <w:t>QB</w:t>
            </w:r>
          </w:p>
        </w:tc>
        <w:tc>
          <w:tcPr>
            <w:tcW w:w="1258" w:type="dxa"/>
          </w:tcPr>
          <w:p w:rsidR="00AA0293" w:rsidRDefault="00AA0293" w:rsidP="001B3F28">
            <w:pPr>
              <w:spacing w:after="0" w:line="240" w:lineRule="auto"/>
              <w:rPr>
                <w:lang w:val="es-MX"/>
              </w:rPr>
            </w:pPr>
            <w:r>
              <w:rPr>
                <w:lang w:val="es-MX"/>
              </w:rPr>
              <w:t>13</w:t>
            </w:r>
          </w:p>
        </w:tc>
        <w:tc>
          <w:tcPr>
            <w:tcW w:w="1330" w:type="dxa"/>
          </w:tcPr>
          <w:p w:rsidR="00AA0293" w:rsidRDefault="00AA0293" w:rsidP="001B3F28">
            <w:pPr>
              <w:spacing w:after="0" w:line="240" w:lineRule="auto"/>
              <w:rPr>
                <w:lang w:val="es-MX"/>
              </w:rPr>
            </w:pPr>
            <w:r>
              <w:rPr>
                <w:lang w:val="es-MX"/>
              </w:rPr>
              <w:t>7</w:t>
            </w:r>
          </w:p>
        </w:tc>
        <w:tc>
          <w:tcPr>
            <w:tcW w:w="1647" w:type="dxa"/>
          </w:tcPr>
          <w:p w:rsidR="00AA0293" w:rsidRDefault="00AA0293" w:rsidP="001B3F28">
            <w:pPr>
              <w:spacing w:after="0" w:line="240" w:lineRule="auto"/>
              <w:rPr>
                <w:lang w:val="es-MX"/>
              </w:rPr>
            </w:pPr>
            <w:r>
              <w:rPr>
                <w:lang w:val="es-MX"/>
              </w:rPr>
              <w:t>100</w:t>
            </w:r>
          </w:p>
        </w:tc>
      </w:tr>
      <w:tr w:rsidR="00AA0293" w:rsidRPr="00444469" w:rsidTr="001B3F28">
        <w:trPr>
          <w:jc w:val="center"/>
        </w:trPr>
        <w:tc>
          <w:tcPr>
            <w:tcW w:w="6079" w:type="dxa"/>
            <w:gridSpan w:val="4"/>
          </w:tcPr>
          <w:p w:rsidR="00AA0293" w:rsidRDefault="00AA0293" w:rsidP="001B3F28">
            <w:pPr>
              <w:spacing w:after="0" w:line="240" w:lineRule="auto"/>
              <w:rPr>
                <w:lang w:val="es-MX"/>
              </w:rPr>
            </w:pPr>
            <w:r>
              <w:rPr>
                <w:b/>
                <w:lang w:val="es-MX"/>
              </w:rPr>
              <w:t>CIENCIAS ECONÓMICO-SOCIALES</w:t>
            </w:r>
          </w:p>
        </w:tc>
      </w:tr>
      <w:tr w:rsidR="00AA0293" w:rsidRPr="00444469" w:rsidTr="001B3F28">
        <w:trPr>
          <w:jc w:val="center"/>
        </w:trPr>
        <w:tc>
          <w:tcPr>
            <w:tcW w:w="1844" w:type="dxa"/>
          </w:tcPr>
          <w:p w:rsidR="00AA0293" w:rsidRDefault="00AA0293" w:rsidP="001B3F28">
            <w:pPr>
              <w:spacing w:after="0" w:line="240" w:lineRule="auto"/>
              <w:rPr>
                <w:lang w:val="es-MX"/>
              </w:rPr>
            </w:pPr>
            <w:r>
              <w:rPr>
                <w:lang w:val="es-MX"/>
              </w:rPr>
              <w:t>ECA</w:t>
            </w:r>
          </w:p>
        </w:tc>
        <w:tc>
          <w:tcPr>
            <w:tcW w:w="1258" w:type="dxa"/>
          </w:tcPr>
          <w:p w:rsidR="00AA0293" w:rsidRDefault="00AA0293" w:rsidP="001B3F28">
            <w:pPr>
              <w:spacing w:after="0" w:line="240" w:lineRule="auto"/>
              <w:rPr>
                <w:lang w:val="es-MX"/>
              </w:rPr>
            </w:pPr>
          </w:p>
        </w:tc>
        <w:tc>
          <w:tcPr>
            <w:tcW w:w="1330" w:type="dxa"/>
          </w:tcPr>
          <w:p w:rsidR="00AA0293" w:rsidRDefault="00AA0293" w:rsidP="001B3F28">
            <w:pPr>
              <w:spacing w:after="0" w:line="240" w:lineRule="auto"/>
              <w:rPr>
                <w:lang w:val="es-MX"/>
              </w:rPr>
            </w:pPr>
          </w:p>
        </w:tc>
        <w:tc>
          <w:tcPr>
            <w:tcW w:w="1647" w:type="dxa"/>
          </w:tcPr>
          <w:p w:rsidR="00AA0293" w:rsidRDefault="00AA0293" w:rsidP="001B3F28">
            <w:pPr>
              <w:spacing w:after="0" w:line="240" w:lineRule="auto"/>
              <w:rPr>
                <w:lang w:val="es-MX"/>
              </w:rPr>
            </w:pPr>
          </w:p>
        </w:tc>
      </w:tr>
      <w:tr w:rsidR="00AA0293" w:rsidRPr="00444469" w:rsidTr="001B3F28">
        <w:trPr>
          <w:jc w:val="center"/>
        </w:trPr>
        <w:tc>
          <w:tcPr>
            <w:tcW w:w="1844" w:type="dxa"/>
          </w:tcPr>
          <w:p w:rsidR="00AA0293" w:rsidRDefault="00AA0293" w:rsidP="001B3F28">
            <w:pPr>
              <w:spacing w:after="0" w:line="240" w:lineRule="auto"/>
              <w:rPr>
                <w:lang w:val="es-MX"/>
              </w:rPr>
            </w:pPr>
            <w:r>
              <w:rPr>
                <w:lang w:val="es-MX"/>
              </w:rPr>
              <w:t>CS. SOCIALES</w:t>
            </w:r>
          </w:p>
        </w:tc>
        <w:tc>
          <w:tcPr>
            <w:tcW w:w="1258" w:type="dxa"/>
          </w:tcPr>
          <w:p w:rsidR="00AA0293" w:rsidRDefault="00AA0293" w:rsidP="001B3F28">
            <w:pPr>
              <w:spacing w:after="0" w:line="240" w:lineRule="auto"/>
              <w:rPr>
                <w:lang w:val="es-MX"/>
              </w:rPr>
            </w:pPr>
          </w:p>
        </w:tc>
        <w:tc>
          <w:tcPr>
            <w:tcW w:w="1330" w:type="dxa"/>
          </w:tcPr>
          <w:p w:rsidR="00AA0293" w:rsidRDefault="00AA0293" w:rsidP="001B3F28">
            <w:pPr>
              <w:spacing w:after="0" w:line="240" w:lineRule="auto"/>
              <w:rPr>
                <w:lang w:val="es-MX"/>
              </w:rPr>
            </w:pPr>
          </w:p>
        </w:tc>
        <w:tc>
          <w:tcPr>
            <w:tcW w:w="1647" w:type="dxa"/>
          </w:tcPr>
          <w:p w:rsidR="00AA0293" w:rsidRDefault="00AA0293" w:rsidP="001B3F28">
            <w:pPr>
              <w:spacing w:after="0" w:line="240" w:lineRule="auto"/>
              <w:rPr>
                <w:lang w:val="es-MX"/>
              </w:rPr>
            </w:pPr>
          </w:p>
        </w:tc>
      </w:tr>
      <w:tr w:rsidR="00AA0293" w:rsidRPr="00444469" w:rsidTr="001B3F28">
        <w:trPr>
          <w:jc w:val="center"/>
        </w:trPr>
        <w:tc>
          <w:tcPr>
            <w:tcW w:w="1844" w:type="dxa"/>
          </w:tcPr>
          <w:p w:rsidR="00AA0293" w:rsidRPr="003E7FD1" w:rsidRDefault="00AA0293" w:rsidP="001B3F28">
            <w:pPr>
              <w:spacing w:after="0" w:line="240" w:lineRule="auto"/>
              <w:rPr>
                <w:b/>
                <w:lang w:val="es-MX"/>
              </w:rPr>
            </w:pPr>
            <w:r w:rsidRPr="003E7FD1">
              <w:rPr>
                <w:b/>
                <w:lang w:val="es-MX"/>
              </w:rPr>
              <w:t>TOTAL</w:t>
            </w:r>
          </w:p>
        </w:tc>
        <w:tc>
          <w:tcPr>
            <w:tcW w:w="1258" w:type="dxa"/>
          </w:tcPr>
          <w:p w:rsidR="00AA0293" w:rsidRPr="00AA0293" w:rsidRDefault="00AA0293" w:rsidP="001B3F28">
            <w:pPr>
              <w:spacing w:after="0" w:line="240" w:lineRule="auto"/>
              <w:rPr>
                <w:b/>
                <w:lang w:val="es-MX"/>
              </w:rPr>
            </w:pPr>
            <w:r w:rsidRPr="00AA0293">
              <w:rPr>
                <w:b/>
                <w:lang w:val="es-MX"/>
              </w:rPr>
              <w:t>1158</w:t>
            </w:r>
          </w:p>
        </w:tc>
        <w:tc>
          <w:tcPr>
            <w:tcW w:w="1330" w:type="dxa"/>
          </w:tcPr>
          <w:p w:rsidR="00AA0293" w:rsidRPr="00AA0293" w:rsidRDefault="00AA0293" w:rsidP="001B3F28">
            <w:pPr>
              <w:spacing w:after="0" w:line="240" w:lineRule="auto"/>
              <w:rPr>
                <w:b/>
                <w:lang w:val="es-MX"/>
              </w:rPr>
            </w:pPr>
            <w:r w:rsidRPr="00AA0293">
              <w:rPr>
                <w:b/>
                <w:lang w:val="es-MX"/>
              </w:rPr>
              <w:t>366 (32%)</w:t>
            </w:r>
          </w:p>
        </w:tc>
        <w:tc>
          <w:tcPr>
            <w:tcW w:w="1647" w:type="dxa"/>
          </w:tcPr>
          <w:p w:rsidR="00AA0293" w:rsidRPr="00AA0293" w:rsidRDefault="00AA0293" w:rsidP="001B3F28">
            <w:pPr>
              <w:spacing w:after="0" w:line="240" w:lineRule="auto"/>
              <w:rPr>
                <w:b/>
                <w:lang w:val="es-MX"/>
              </w:rPr>
            </w:pPr>
            <w:r w:rsidRPr="00AA0293">
              <w:rPr>
                <w:b/>
                <w:lang w:val="es-MX"/>
              </w:rPr>
              <w:t xml:space="preserve">6160 (8.4 </w:t>
            </w:r>
            <w:proofErr w:type="spellStart"/>
            <w:r w:rsidRPr="00AA0293">
              <w:rPr>
                <w:b/>
                <w:lang w:val="es-MX"/>
              </w:rPr>
              <w:t>hsm</w:t>
            </w:r>
            <w:proofErr w:type="spellEnd"/>
            <w:r w:rsidRPr="00AA0293">
              <w:rPr>
                <w:b/>
                <w:lang w:val="es-MX"/>
              </w:rPr>
              <w:t>)</w:t>
            </w:r>
          </w:p>
        </w:tc>
      </w:tr>
    </w:tbl>
    <w:p w:rsidR="00AA0293" w:rsidRDefault="00AA0293" w:rsidP="00AA0293">
      <w:pPr>
        <w:jc w:val="both"/>
        <w:rPr>
          <w:rFonts w:ascii="Times New Roman" w:hAnsi="Times New Roman"/>
          <w:b/>
          <w:sz w:val="24"/>
          <w:szCs w:val="24"/>
          <w:lang w:val="es-MX"/>
        </w:rPr>
      </w:pPr>
    </w:p>
    <w:p w:rsidR="003A6ACF" w:rsidRDefault="003A6ACF" w:rsidP="00AA0293">
      <w:pPr>
        <w:jc w:val="both"/>
        <w:rPr>
          <w:rFonts w:ascii="Times New Roman" w:hAnsi="Times New Roman"/>
          <w:sz w:val="24"/>
          <w:szCs w:val="24"/>
          <w:lang w:val="es-MX"/>
        </w:rPr>
      </w:pPr>
      <w:r>
        <w:rPr>
          <w:rFonts w:ascii="Times New Roman" w:hAnsi="Times New Roman"/>
          <w:sz w:val="24"/>
          <w:szCs w:val="24"/>
          <w:lang w:val="es-MX"/>
        </w:rPr>
        <w:t xml:space="preserve"> De la tabla se puede observar que esta segunda etapa del programa ha beneficiado a 366 profesores, lo que representa el 32% de los profesores de asignatura, con un total de 6,160 h-s-m de carga indeterminada, lo que representa un promedio de 8.4 h-s-m por semestre y por profesor.</w:t>
      </w:r>
    </w:p>
    <w:p w:rsidR="00A667F1" w:rsidRDefault="00B95DEE" w:rsidP="00AA0293">
      <w:pPr>
        <w:jc w:val="both"/>
        <w:rPr>
          <w:rFonts w:ascii="Times New Roman" w:hAnsi="Times New Roman"/>
          <w:sz w:val="24"/>
          <w:szCs w:val="24"/>
          <w:lang w:val="es-MX"/>
        </w:rPr>
      </w:pPr>
      <w:r>
        <w:rPr>
          <w:rFonts w:ascii="Times New Roman" w:hAnsi="Times New Roman"/>
          <w:sz w:val="24"/>
          <w:szCs w:val="24"/>
          <w:lang w:val="es-MX"/>
        </w:rPr>
        <w:t>Es indudable el beneficio que ha traído esta segunda etapa del programa de regularización. Sin embargo, hay varios aspectos que se requieren analizar para definir el siguiente paso. Un primer aspecto a señalar es que el programa no resolvió el problema de inestabilidad laboral de cientos de profesores de asignatura, algunos de ellos con 9 años de antigüedad o más. Un segundo aspecto es lo tardado que representa el llevar a cabo el programa. La primera etapa de regularización duró poco más de cinco años, mientras que esta segunda ha durado un poco más de tres años.</w:t>
      </w:r>
      <w:r w:rsidR="00A667F1">
        <w:rPr>
          <w:rFonts w:ascii="Times New Roman" w:hAnsi="Times New Roman"/>
          <w:sz w:val="24"/>
          <w:szCs w:val="24"/>
          <w:lang w:val="es-MX"/>
        </w:rPr>
        <w:t xml:space="preserve"> Un tercer aspecto es la dependencia que tiene el programa respecto a la carga considerada indeterminable, esto definido en la cláusula 36 del CCT, lo cual resultó un serio problema por la modificación de los planes de estudio debido a la reforma curricular.</w:t>
      </w:r>
    </w:p>
    <w:p w:rsidR="00A667F1" w:rsidRDefault="00A667F1" w:rsidP="00AA0293">
      <w:pPr>
        <w:jc w:val="both"/>
        <w:rPr>
          <w:rFonts w:ascii="Times New Roman" w:hAnsi="Times New Roman"/>
          <w:sz w:val="24"/>
          <w:szCs w:val="24"/>
          <w:lang w:val="es-MX"/>
        </w:rPr>
      </w:pPr>
    </w:p>
    <w:p w:rsidR="003A6ACF" w:rsidRPr="003A6ACF" w:rsidRDefault="00B95DEE" w:rsidP="00AA0293">
      <w:pPr>
        <w:jc w:val="both"/>
        <w:rPr>
          <w:rFonts w:ascii="Times New Roman" w:hAnsi="Times New Roman"/>
          <w:sz w:val="24"/>
          <w:szCs w:val="24"/>
          <w:lang w:val="es-MX"/>
        </w:rPr>
      </w:pPr>
      <w:r>
        <w:rPr>
          <w:rFonts w:ascii="Times New Roman" w:hAnsi="Times New Roman"/>
          <w:sz w:val="24"/>
          <w:szCs w:val="24"/>
          <w:lang w:val="es-MX"/>
        </w:rPr>
        <w:t xml:space="preserve"> </w:t>
      </w:r>
    </w:p>
    <w:p w:rsidR="000D1FFF" w:rsidRDefault="00AA0293" w:rsidP="000D1FFF">
      <w:pPr>
        <w:pStyle w:val="Prrafodelista"/>
        <w:numPr>
          <w:ilvl w:val="0"/>
          <w:numId w:val="1"/>
        </w:numPr>
        <w:jc w:val="both"/>
        <w:rPr>
          <w:rFonts w:ascii="Times New Roman" w:hAnsi="Times New Roman"/>
          <w:b/>
          <w:sz w:val="24"/>
          <w:szCs w:val="24"/>
          <w:lang w:val="es-MX"/>
        </w:rPr>
      </w:pPr>
      <w:r>
        <w:rPr>
          <w:rFonts w:ascii="Times New Roman" w:hAnsi="Times New Roman"/>
          <w:b/>
          <w:sz w:val="24"/>
          <w:szCs w:val="24"/>
          <w:lang w:val="es-MX"/>
        </w:rPr>
        <w:lastRenderedPageBreak/>
        <w:t>PROPUESTAS</w:t>
      </w:r>
    </w:p>
    <w:p w:rsidR="000D1FFF" w:rsidRPr="000D1FFF" w:rsidRDefault="000D1FFF" w:rsidP="000D1FFF">
      <w:pPr>
        <w:pStyle w:val="Prrafodelista"/>
        <w:jc w:val="both"/>
        <w:rPr>
          <w:rFonts w:ascii="Times New Roman" w:hAnsi="Times New Roman"/>
          <w:b/>
          <w:sz w:val="24"/>
          <w:szCs w:val="24"/>
          <w:lang w:val="es-MX"/>
        </w:rPr>
      </w:pPr>
    </w:p>
    <w:p w:rsidR="00AA0293" w:rsidRPr="00AA0293" w:rsidRDefault="00AA0293" w:rsidP="00AA0293">
      <w:pPr>
        <w:pStyle w:val="Prrafodelista"/>
        <w:numPr>
          <w:ilvl w:val="0"/>
          <w:numId w:val="3"/>
        </w:numPr>
        <w:jc w:val="both"/>
        <w:rPr>
          <w:rFonts w:ascii="Times New Roman" w:hAnsi="Times New Roman"/>
          <w:sz w:val="24"/>
          <w:szCs w:val="24"/>
          <w:lang w:val="es-MX"/>
        </w:rPr>
      </w:pPr>
      <w:r w:rsidRPr="00AA0293">
        <w:rPr>
          <w:rFonts w:ascii="Times New Roman" w:hAnsi="Times New Roman"/>
          <w:sz w:val="24"/>
          <w:szCs w:val="24"/>
          <w:lang w:val="es-MX"/>
        </w:rPr>
        <w:t xml:space="preserve">Demandar </w:t>
      </w:r>
      <w:r w:rsidR="00A667F1">
        <w:rPr>
          <w:rFonts w:ascii="Times New Roman" w:hAnsi="Times New Roman"/>
          <w:sz w:val="24"/>
          <w:szCs w:val="24"/>
          <w:lang w:val="es-MX"/>
        </w:rPr>
        <w:t>la conclusión inmediata de la segunda etapa de regularización</w:t>
      </w:r>
      <w:r w:rsidRPr="00AA0293">
        <w:rPr>
          <w:rFonts w:ascii="Times New Roman" w:hAnsi="Times New Roman"/>
          <w:sz w:val="24"/>
          <w:szCs w:val="24"/>
          <w:lang w:val="es-MX"/>
        </w:rPr>
        <w:t>.</w:t>
      </w:r>
    </w:p>
    <w:p w:rsidR="00AA0293" w:rsidRDefault="00A667F1" w:rsidP="00AA0293">
      <w:pPr>
        <w:pStyle w:val="Prrafodelista"/>
        <w:numPr>
          <w:ilvl w:val="0"/>
          <w:numId w:val="3"/>
        </w:numPr>
        <w:jc w:val="both"/>
        <w:rPr>
          <w:rFonts w:ascii="Times New Roman" w:hAnsi="Times New Roman"/>
          <w:sz w:val="24"/>
          <w:szCs w:val="24"/>
          <w:lang w:val="es-MX"/>
        </w:rPr>
      </w:pPr>
      <w:r>
        <w:rPr>
          <w:rFonts w:ascii="Times New Roman" w:hAnsi="Times New Roman"/>
          <w:sz w:val="24"/>
          <w:szCs w:val="24"/>
          <w:lang w:val="es-MX"/>
        </w:rPr>
        <w:t>Demandar la aprobación de una tercera etapa de regularización, considerando una antigüedad de cinco años a enero de 2013</w:t>
      </w:r>
      <w:r w:rsidR="00AA0293" w:rsidRPr="00AA0293">
        <w:rPr>
          <w:rFonts w:ascii="Times New Roman" w:hAnsi="Times New Roman"/>
          <w:sz w:val="24"/>
          <w:szCs w:val="24"/>
          <w:lang w:val="es-MX"/>
        </w:rPr>
        <w:t>.</w:t>
      </w:r>
    </w:p>
    <w:p w:rsidR="00B55C54" w:rsidRPr="00AA0293" w:rsidRDefault="00B55C54" w:rsidP="00AA0293">
      <w:pPr>
        <w:pStyle w:val="Prrafodelista"/>
        <w:numPr>
          <w:ilvl w:val="0"/>
          <w:numId w:val="3"/>
        </w:numPr>
        <w:jc w:val="both"/>
        <w:rPr>
          <w:rFonts w:ascii="Times New Roman" w:hAnsi="Times New Roman"/>
          <w:sz w:val="24"/>
          <w:szCs w:val="24"/>
          <w:lang w:val="es-MX"/>
        </w:rPr>
      </w:pPr>
      <w:r>
        <w:rPr>
          <w:rFonts w:ascii="Times New Roman" w:hAnsi="Times New Roman"/>
          <w:sz w:val="24"/>
          <w:szCs w:val="24"/>
          <w:lang w:val="es-MX"/>
        </w:rPr>
        <w:t>Establecer un mecanismo alternativo para la definición de la carga académica indeterminable.</w:t>
      </w:r>
    </w:p>
    <w:p w:rsidR="004E57C2" w:rsidRPr="004E57C2" w:rsidRDefault="004E57C2" w:rsidP="00AA0293">
      <w:pPr>
        <w:rPr>
          <w:lang w:val="es-MX"/>
        </w:rPr>
      </w:pPr>
    </w:p>
    <w:sectPr w:rsidR="004E57C2" w:rsidRPr="004E57C2" w:rsidSect="0047142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B787C"/>
    <w:multiLevelType w:val="hybridMultilevel"/>
    <w:tmpl w:val="E7843E78"/>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3EB2C82"/>
    <w:multiLevelType w:val="hybridMultilevel"/>
    <w:tmpl w:val="9DF405AA"/>
    <w:lvl w:ilvl="0" w:tplc="A574039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72104C8"/>
    <w:multiLevelType w:val="hybridMultilevel"/>
    <w:tmpl w:val="64441748"/>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4E57C2"/>
    <w:rsid w:val="00094D6A"/>
    <w:rsid w:val="000D1FFF"/>
    <w:rsid w:val="002318FC"/>
    <w:rsid w:val="0027275D"/>
    <w:rsid w:val="003A6ACF"/>
    <w:rsid w:val="003E7FD1"/>
    <w:rsid w:val="0047142F"/>
    <w:rsid w:val="00495C7E"/>
    <w:rsid w:val="004E57C2"/>
    <w:rsid w:val="005E2F14"/>
    <w:rsid w:val="00713448"/>
    <w:rsid w:val="007B3383"/>
    <w:rsid w:val="007E6EEA"/>
    <w:rsid w:val="0089396E"/>
    <w:rsid w:val="00894CE1"/>
    <w:rsid w:val="008E2388"/>
    <w:rsid w:val="009C2A7C"/>
    <w:rsid w:val="009F4FB2"/>
    <w:rsid w:val="00A667F1"/>
    <w:rsid w:val="00AA0293"/>
    <w:rsid w:val="00AB366A"/>
    <w:rsid w:val="00AC0EBA"/>
    <w:rsid w:val="00AE4FED"/>
    <w:rsid w:val="00AF6C2C"/>
    <w:rsid w:val="00B00AC9"/>
    <w:rsid w:val="00B33FB3"/>
    <w:rsid w:val="00B55C54"/>
    <w:rsid w:val="00B92B83"/>
    <w:rsid w:val="00B95DEE"/>
    <w:rsid w:val="00C95E3C"/>
    <w:rsid w:val="00CF63B7"/>
    <w:rsid w:val="00CF7903"/>
    <w:rsid w:val="00D925F1"/>
    <w:rsid w:val="00D94CA8"/>
    <w:rsid w:val="00E718B0"/>
    <w:rsid w:val="00EF5107"/>
    <w:rsid w:val="00F21721"/>
    <w:rsid w:val="00F935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7C2"/>
    <w:rPr>
      <w:rFonts w:ascii="Calibri" w:eastAsia="Calibri" w:hAnsi="Calibri" w:cs="Times New Roman"/>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4CE1"/>
    <w:pPr>
      <w:ind w:left="720"/>
      <w:contextualSpacing/>
    </w:pPr>
  </w:style>
  <w:style w:type="paragraph" w:styleId="Textodeglobo">
    <w:name w:val="Balloon Text"/>
    <w:basedOn w:val="Normal"/>
    <w:link w:val="TextodegloboCar"/>
    <w:uiPriority w:val="99"/>
    <w:semiHidden/>
    <w:unhideWhenUsed/>
    <w:rsid w:val="00AC0E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C0EBA"/>
    <w:rPr>
      <w:rFonts w:ascii="Tahoma" w:eastAsia="Calibri"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933406-DDDC-4991-816C-B46F958CB4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873</Words>
  <Characters>4804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Sindical</Company>
  <LinksUpToDate>false</LinksUpToDate>
  <CharactersWithSpaces>5666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Sergio Barraza </dc:creator>
  <cp:keywords/>
  <dc:description/>
  <cp:lastModifiedBy>SECTRABAJOYCONFLITOS</cp:lastModifiedBy>
  <cp:revision>29</cp:revision>
  <cp:lastPrinted>2002-01-06T04:58:00Z</cp:lastPrinted>
  <dcterms:created xsi:type="dcterms:W3CDTF">2012-11-11T01:40:00Z</dcterms:created>
  <dcterms:modified xsi:type="dcterms:W3CDTF">2002-01-06T04:58:00Z</dcterms:modified>
</cp:coreProperties>
</file>